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مخلص الدين العقيلي الحلبي
</w:t>
      </w:r>
    </w:p>
    <w:p>
      <w:pPr>
        <w:jc w:val="start"/>
        <w:bidi/>
      </w:pPr>
      <w:r>
        <w:rPr>
          <w:rFonts w:ascii="arial" w:hAnsi="arial" w:eastAsia="arial" w:cs="arial"/>
          <w:sz w:val="28"/>
          <w:szCs w:val="28"/>
          <w:b w:val="1"/>
          <w:bCs w:val="1"/>
          <w:rtl/>
        </w:rPr>
        <w:t xml:space="preserve">مخلص الدين العقيلي الحلبي
</w:t>
      </w:r>
    </w:p>
    <w:p>
      <w:pPr/>
      <w:r>
        <w:rPr/>
        <w:t xml:space="preserve">مخلص الدين العقيلي الحلبي عبد القاهر بن علي ابن أبي جرادة، الأمين، مخلص الدين، العقيلي، الحلبي. ناظر خزانة الملك نور الدين بحلب. كان خيرا كاتبا بليغا له النظم والنثر، يتوقد ذكاء. </w:t>
      </w:r>
    </w:p>
    <w:p/>
    <w:p>
      <w:pPr/>
      <w:r>
        <w:rPr/>
        <w:t xml:space="preserve">توفي سنة اثنتين وخمسين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2026-06-21T14:47:07+03:00</dcterms:created>
  <dcterms:modified xsi:type="dcterms:W3CDTF">2026-06-21T14:47:07+03:00</dcterms:modified>
</cp:coreProperties>
</file>

<file path=docProps/custom.xml><?xml version="1.0" encoding="utf-8"?>
<Properties xmlns="http://schemas.openxmlformats.org/officeDocument/2006/custom-properties" xmlns:vt="http://schemas.openxmlformats.org/officeDocument/2006/docPropsVTypes"/>
</file>