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الشطوي
</w:t>
      </w:r>
    </w:p>
    <w:p>
      <w:pPr>
        <w:jc w:val="start"/>
        <w:bidi/>
      </w:pPr>
      <w:r>
        <w:rPr>
          <w:rFonts w:ascii="arial" w:hAnsi="arial" w:eastAsia="arial" w:cs="arial"/>
          <w:sz w:val="28"/>
          <w:szCs w:val="28"/>
          <w:b w:val="1"/>
          <w:bCs w:val="1"/>
          <w:rtl/>
        </w:rPr>
        <w:t xml:space="preserve">ابن الشطوي
</w:t>
      </w:r>
    </w:p>
    <w:p>
      <w:pPr/>
      <w:r>
        <w:rPr/>
        <w:t xml:space="preserve">ابن الشطوي عبد القاهر بن محمد بن عبد الله بن يحيى الوكيل. أبو الفتوح، المعروف بابن الشطوي، وكان جده لأمه. كان فاضلا شاعرا. قيل إنه كان حفظ ديوان المتنبي وقرأ الأدب على أبي السعادات ابن الشجري. قال ابن البندنيجي: كان رافضيا معتزليا ابن ملاعنة! </w:t>
      </w:r>
    </w:p>
    <w:p/>
    <w:p>
      <w:pPr/>
      <w:r>
        <w:rPr/>
        <w:t xml:space="preserve">وتوفي سنة ثلاث وستين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2026-06-21T14:41:44+03:00</dcterms:created>
  <dcterms:modified xsi:type="dcterms:W3CDTF">2026-06-21T14:41:44+03:00</dcterms:modified>
</cp:coreProperties>
</file>

<file path=docProps/custom.xml><?xml version="1.0" encoding="utf-8"?>
<Properties xmlns="http://schemas.openxmlformats.org/officeDocument/2006/custom-properties" xmlns:vt="http://schemas.openxmlformats.org/officeDocument/2006/docPropsVTypes"/>
</file>