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نمي
</w:t>
      </w:r>
    </w:p>
    <w:p>
      <w:pPr/>
      <w:r>
        <w:rPr/>
        <w:t xml:space="preserve">أبو نمي  محمد بن بركات بن محمد بن بركات ابن الحسن بن عجلان، ابو نمى: شريف حسني من امراء مكة. ولد فيها، وشارك اباه في حكمها. ثم وليها منفردا بعد وفاة ابيه سنة 931 هـ ، وطالت مدته وكثرت اخباره وتوفي بمكة وهو يعرف عند اشرافها ب ’’ صاحب القانون ’’ لأنه جمع انسابهم وجعل لهم فيها قانونا.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نمي
</w:t>
      </w:r>
    </w:p>
    <w:p>
      <w:pPr/>
      <w:r>
        <w:rPr/>
        <w:t xml:space="preserve">أبو نمي </w:t>
      </w:r>
    </w:p>
    <w:p/>
    <w:p>
      <w:pPr/>
      <w:r>
        <w:rPr/>
        <w:t xml:space="preserve">محمد بن بركات بن محمد. شريف حسني من أمراء مكة. م سنة 992 هـ رحمه الله تعالى.</w:t>
      </w:r>
    </w:p>
    <w:p/>
    <w:p>
      <w:pPr/>
      <w:r>
        <w:rPr/>
        <w:t xml:space="preserve">يعرف عند أهل مكة الأشراف بصاحب: القانون. لأنه جمع أنسابهم وجعل لهم فيها قانوناً.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2026-07-27T09:04:40+03:00</dcterms:created>
  <dcterms:modified xsi:type="dcterms:W3CDTF">2026-07-27T09:04:40+03:00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