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صاحب الرد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صاحب الرد
</w:t>
      </w:r>
    </w:p>
    <w:p>
      <w:pPr/>
      <w:r>
        <w:rPr/>
        <w:t xml:space="preserve">ابن صاحب الرد عبد العزيز بن علي، أبو الأصبغ اللخمي الإشبيلي الظاهري، يعرف بابن صاحب الرد، كان ممن برع في فقه الظاهرية. قال ابن مسدي: كان ذاكرا لصحيح مسلم متظاهرا بمذهب أهل الظاهر رافعا راية تلك المظاهر مع الثقة والأصالة. توفي سنة إحدى وعشرين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2026-06-21T19:35:51+03:00</dcterms:created>
  <dcterms:modified xsi:type="dcterms:W3CDTF">2026-06-21T19:35:51+03:00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