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قرناص الحموي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قرناص الحموي
</w:t>
      </w:r>
    </w:p>
    <w:p>
      <w:pPr/>
      <w:r>
        <w:rPr/>
        <w:t xml:space="preserve">ابن قرناص الحموي عبد العزيز بن عبد الرحمن بن أحمد بن هبة الله، أبو بكر بن قرناص الحموي. حدث بشيء من شعره، وتوفي سنة أربع وخمسين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2026-06-21T19:37:28+03:00</dcterms:created>
  <dcterms:modified xsi:type="dcterms:W3CDTF">2026-06-21T19:37:28+03:00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