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صاحب أبي علي الفارسي
</w:t>
      </w:r>
    </w:p>
    <w:p>
      <w:pPr>
        <w:jc w:val="start"/>
        <w:bidi/>
      </w:pPr>
      <w:r>
        <w:rPr>
          <w:rFonts w:ascii="arial" w:hAnsi="arial" w:eastAsia="arial" w:cs="arial"/>
          <w:sz w:val="28"/>
          <w:szCs w:val="28"/>
          <w:b w:val="1"/>
          <w:bCs w:val="1"/>
          <w:rtl/>
        </w:rPr>
        <w:t xml:space="preserve">عبد العزيز صاحب أبي علي الفارسي
</w:t>
      </w:r>
    </w:p>
    <w:p>
      <w:pPr/>
      <w:r>
        <w:rPr/>
        <w:t xml:space="preserve">عبد العزيز صاحب أبي علي الفارسي عبد العزيز بن العباس، أبو أحمد من أصحاب أبي علي الفارسي، وصحب عضد الدولة وكان من جلسائه وأعيان أصحابه. وكان معتزليا. وهو الذي قال للمتنبي: الناس يستبشعون قولك ويستحيلون معناه.</w:t>
      </w:r>
    </w:p>
    <w:p/>
    <w:p>
      <w:pPr/>
      <w:r>
        <w:rPr/>
        <w:t xml:space="preserve">#أحاد أم سداس في أحادفقال المتنبي: يحتاجون أن يجيئوا إلي ويسألوني حتى أيبن لهم ما انغلق، ولم يفسره، وأنف أن يستفسره.</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2026-06-21T19:41:49+03:00</dcterms:created>
  <dcterms:modified xsi:type="dcterms:W3CDTF">2026-06-21T19:41:49+03:00</dcterms:modified>
</cp:coreProperties>
</file>

<file path=docProps/custom.xml><?xml version="1.0" encoding="utf-8"?>
<Properties xmlns="http://schemas.openxmlformats.org/officeDocument/2006/custom-properties" xmlns:vt="http://schemas.openxmlformats.org/officeDocument/2006/docPropsVTypes"/>
</file>