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التميمي
</w:t>
      </w:r>
    </w:p>
    <w:p>
      <w:pPr>
        <w:jc w:val="start"/>
        <w:bidi/>
      </w:pPr>
      <w:r>
        <w:rPr>
          <w:rFonts w:ascii="arial" w:hAnsi="arial" w:eastAsia="arial" w:cs="arial"/>
          <w:sz w:val="28"/>
          <w:szCs w:val="28"/>
          <w:b w:val="1"/>
          <w:bCs w:val="1"/>
          <w:rtl/>
        </w:rPr>
        <w:t xml:space="preserve">أبو الحسن التميمي
</w:t>
      </w:r>
    </w:p>
    <w:p>
      <w:pPr/>
      <w:r>
        <w:rPr/>
        <w:t xml:space="preserve">أبو الحسن التميمي عبد العزيز بن الحارث بن أسد بن الليث، أحد فقهاء الحنابلة الأعيان. كان جليل القدر، له كلام في مسائل الخلاف ومصنف في الفرائض، وتوفي سنة إحدى وسبعين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2026-07-27T15:22:30+03:00</dcterms:created>
  <dcterms:modified xsi:type="dcterms:W3CDTF">2026-07-27T15:22:30+03:00</dcterms:modified>
</cp:coreProperties>
</file>

<file path=docProps/custom.xml><?xml version="1.0" encoding="utf-8"?>
<Properties xmlns="http://schemas.openxmlformats.org/officeDocument/2006/custom-properties" xmlns:vt="http://schemas.openxmlformats.org/officeDocument/2006/docPropsVTypes"/>
</file>