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بن تاجيت
</w:t>
      </w:r>
    </w:p>
    <w:p>
      <w:pPr>
        <w:jc w:val="start"/>
        <w:bidi/>
      </w:pPr>
      <w:r>
        <w:rPr>
          <w:rFonts w:ascii="arial" w:hAnsi="arial" w:eastAsia="arial" w:cs="arial"/>
          <w:sz w:val="28"/>
          <w:szCs w:val="28"/>
          <w:b w:val="1"/>
          <w:bCs w:val="1"/>
          <w:rtl/>
        </w:rPr>
        <w:t xml:space="preserve">أبو جعفر بن تاجيت
</w:t>
      </w:r>
    </w:p>
    <w:p>
      <w:pPr/>
      <w:r>
        <w:rPr/>
        <w:t xml:space="preserve">أبو جعفر بن تاجيت عبد الصمد بن موسى بن هذيل بن تاجيت، أبو جعفر البكري قاضي الجماعة بقرطبة. كان يؤم الناس في مسجده ويلزم الأذان، واستمر على ذلك مدة، وتوفي سنة خمس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2026-06-21T20:49:03+03:00</dcterms:created>
  <dcterms:modified xsi:type="dcterms:W3CDTF">2026-06-21T20:49:03+03:00</dcterms:modified>
</cp:coreProperties>
</file>

<file path=docProps/custom.xml><?xml version="1.0" encoding="utf-8"?>
<Properties xmlns="http://schemas.openxmlformats.org/officeDocument/2006/custom-properties" xmlns:vt="http://schemas.openxmlformats.org/officeDocument/2006/docPropsVTypes"/>
</file>