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الصمد بن المكتفي بالله
</w:t>
      </w:r>
    </w:p>
    <w:p>
      <w:pPr>
        <w:jc w:val="start"/>
        <w:bidi/>
      </w:pPr>
      <w:r>
        <w:rPr>
          <w:rFonts w:ascii="arial" w:hAnsi="arial" w:eastAsia="arial" w:cs="arial"/>
          <w:sz w:val="28"/>
          <w:szCs w:val="28"/>
          <w:b w:val="1"/>
          <w:bCs w:val="1"/>
          <w:rtl/>
        </w:rPr>
        <w:t xml:space="preserve">عبد الصمد بن المكتفي بالله
</w:t>
      </w:r>
    </w:p>
    <w:p>
      <w:pPr/>
      <w:r>
        <w:rPr/>
        <w:t xml:space="preserve">عبد الصمد بن المكتفي بالله عبد الصمد بن علي المكتفي بالله بن أحمد المعتضد بن الموفق بن المتوكل بن المعتصم بن هارون بن المهدي بن المنصور. كان شابا سريا ذا نعمة، لما توجه الراضي بالله مع بجكم إلى الموصل لإزالة الحسن بن حمدان عنها، وكان أبو بكر محمد بن رائق مستترا ببغداذ، فظهر وانضم إليه عسكر كثير وراسله عبد الصمد بن المكتفي في أن يقلده الخلافة وبذل له مالا فلم يتم له ذلك، فلما قدم الراضي إلى بغداذ قبض على عبد الصمد واعتقله وقتله ودفن في قصر الخلافة. وظهر خبر وفاته سنة ثلاث وقيل سنة سبع وعشرين وثلاث مائة، ولما مات الراضي نقل إلى التربة التي كان اتخذها في درب يعقوب ابن سوار بحضرة دار ابن طاهر.</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2026-06-21T22:10:45+03:00</dcterms:created>
  <dcterms:modified xsi:type="dcterms:W3CDTF">2026-06-21T22:10:45+03:00</dcterms:modified>
</cp:coreProperties>
</file>

<file path=docProps/custom.xml><?xml version="1.0" encoding="utf-8"?>
<Properties xmlns="http://schemas.openxmlformats.org/officeDocument/2006/custom-properties" xmlns:vt="http://schemas.openxmlformats.org/officeDocument/2006/docPropsVTypes"/>
</file>