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البديع
</w:t>
      </w:r>
    </w:p>
    <w:p>
      <w:pPr>
        <w:jc w:val="start"/>
        <w:bidi/>
      </w:pPr>
      <w:r>
        <w:rPr>
          <w:rFonts w:ascii="arial" w:hAnsi="arial" w:eastAsia="arial" w:cs="arial"/>
          <w:sz w:val="28"/>
          <w:szCs w:val="28"/>
          <w:b w:val="1"/>
          <w:bCs w:val="1"/>
          <w:rtl/>
        </w:rPr>
        <w:t xml:space="preserve">عبد الصمد البديع
</w:t>
      </w:r>
    </w:p>
    <w:p>
      <w:pPr/>
      <w:r>
        <w:rPr/>
        <w:t xml:space="preserve">عبد الصمد البديع عبد الصمد بن حسين بن عبد الغفار بن منصور الكلاهيني الزنجاني، أبو المظفر الصوفي الملقب بالبديع. قدم بغداذ وتفقه بالنظامية على أسعد الميهني، وسمع من أبي القاسم بن الحصين، وزاهر بن ظاهر الشحامي، ومحمد ابن الحسن الماوردي وغيرهم، وانقطع إلى العبادة والخلوة والرياضة ومواصلة الصيام والقيام حتى ظهرت عليه أنوار الطاعة وانتشر له القبول، وعقد مجلس الوعظ وحدث بالكثير. وتوفي سنة إحدى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2026-06-21T22:06:30+03:00</dcterms:created>
  <dcterms:modified xsi:type="dcterms:W3CDTF">2026-06-21T22:06:30+03:00</dcterms:modified>
</cp:coreProperties>
</file>

<file path=docProps/custom.xml><?xml version="1.0" encoding="utf-8"?>
<Properties xmlns="http://schemas.openxmlformats.org/officeDocument/2006/custom-properties" xmlns:vt="http://schemas.openxmlformats.org/officeDocument/2006/docPropsVTypes"/>
</file>