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المعالي الفارسي
</w:t>
      </w:r>
    </w:p>
    <w:p>
      <w:pPr>
        <w:jc w:val="start"/>
        <w:bidi/>
      </w:pPr>
      <w:r>
        <w:rPr>
          <w:rFonts w:ascii="arial" w:hAnsi="arial" w:eastAsia="arial" w:cs="arial"/>
          <w:sz w:val="28"/>
          <w:szCs w:val="28"/>
          <w:b w:val="1"/>
          <w:bCs w:val="1"/>
          <w:rtl/>
        </w:rPr>
        <w:t xml:space="preserve">أبو المعالي الفارسي
</w:t>
      </w:r>
    </w:p>
    <w:p>
      <w:pPr/>
      <w:r>
        <w:rPr/>
        <w:t xml:space="preserve">أبو المعالي الفارسي عبد السلام بن محمود بن أحمد، ظهير الدين أبو المعالي الفارسي. الفقيه الأصولي المتكلم، من كبار المتكلمين والخلافيين. درس واشتغل وصنف الكثير ولم يشتهر منها إلا القليل. وتوفي سنة ست وتسعين وخمسمائة.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2026-06-21T22:09:01+03:00</dcterms:created>
  <dcterms:modified xsi:type="dcterms:W3CDTF">2026-06-21T22:09:01+03:00</dcterms:modified>
</cp:coreProperties>
</file>

<file path=docProps/custom.xml><?xml version="1.0" encoding="utf-8"?>
<Properties xmlns="http://schemas.openxmlformats.org/officeDocument/2006/custom-properties" xmlns:vt="http://schemas.openxmlformats.org/officeDocument/2006/docPropsVTypes"/>
</file>