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البصري الحنبلي
</w:t>
      </w:r>
    </w:p>
    <w:p>
      <w:pPr>
        <w:jc w:val="start"/>
        <w:bidi/>
      </w:pPr>
      <w:r>
        <w:rPr>
          <w:rFonts w:ascii="arial" w:hAnsi="arial" w:eastAsia="arial" w:cs="arial"/>
          <w:sz w:val="28"/>
          <w:szCs w:val="28"/>
          <w:b w:val="1"/>
          <w:bCs w:val="1"/>
          <w:rtl/>
        </w:rPr>
        <w:t xml:space="preserve">أبو محمد البصري الحنبلي
</w:t>
      </w:r>
    </w:p>
    <w:p>
      <w:pPr/>
      <w:r>
        <w:rPr/>
        <w:t xml:space="preserve">أبو محمد البصري الحنبلي عبد السلام بن محمد بن مزروع بن أحمد، الإمام المحدث القدوة عفيف الدين أبو محمد المضري البصري الحنبلي. ولد بالبصرة سنة خمس وعشرين وست مائة، وتوفي سنة ست وتسعين وست مائة. وحدث عن المؤتمن بن قميرة وفضل الله الجيلي، وجاور بالمدينة أكثر عمره، وحج أربعين حجة متوالية. وكان من محاسن الشيوخ وله نظم، وسمع منه البرزالي.</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2026-06-21T22:09:01+03:00</dcterms:created>
  <dcterms:modified xsi:type="dcterms:W3CDTF">2026-06-21T22:09:01+03:00</dcterms:modified>
</cp:coreProperties>
</file>

<file path=docProps/custom.xml><?xml version="1.0" encoding="utf-8"?>
<Properties xmlns="http://schemas.openxmlformats.org/officeDocument/2006/custom-properties" xmlns:vt="http://schemas.openxmlformats.org/officeDocument/2006/docPropsVTypes"/>
</file>