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هاشم الجبائي
</w:t>
      </w:r>
    </w:p>
    <w:p>
      <w:pPr>
        <w:jc w:val="start"/>
        <w:bidi/>
      </w:pPr>
      <w:r>
        <w:rPr>
          <w:rFonts w:ascii="arial" w:hAnsi="arial" w:eastAsia="arial" w:cs="arial"/>
          <w:sz w:val="28"/>
          <w:szCs w:val="28"/>
          <w:b w:val="1"/>
          <w:bCs w:val="1"/>
          <w:rtl/>
        </w:rPr>
        <w:t xml:space="preserve">أبو هاشم الجبائي
</w:t>
      </w:r>
    </w:p>
    <w:p>
      <w:pPr/>
      <w:r>
        <w:rPr/>
        <w:t xml:space="preserve">أبو هاشم الجبائي عبد السلام بن محمد بن عبد الوهاب، أبو هاشم بن أبي علي البصري الجبائي، نسبة إلى قرية من قرى البصرة. وهو وأبوه من رؤوس المعتزلة، وكتب الكلام مشحونة بمذاهبهما.</w:t>
      </w:r>
    </w:p>
    <w:p/>
    <w:p>
      <w:pPr/>
      <w:r>
        <w:rPr/>
        <w:t xml:space="preserve">قال ابن درستويه: اجتمعت مع أبي هاشم فألقى علي ثمانين مسالة من غريب النحو ما كنت أحفظ لها جوابا، وكان يصرح بخلق القرآن. وتوفي هو وابن دريد في يوم واحد سنة إحدى وعشرين وثلاثمائة. وكان أولا لا يعرف النحو فوقف على الجامع الصغير له أبو محمد عبد الله الرامهرمزي، فوجد فيه ضروبا من اللحن أزرى بها على أبي هاشم، فبعثه ذلك على طلب النحو، فاختلف إلى المبرمان فلازمه واحتمل سخف المبرمان إلى أن حصل ما أراد. وقد تقدم ذكر والده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هاشم
</w:t>
      </w:r>
    </w:p>
    <w:p>
      <w:pPr/>
      <w:r>
        <w:rPr/>
        <w:t xml:space="preserve">أبو هاشم عبد السلام ابن الأستاذ أبي علي محمد بن عبد الوهاب بن سلام الجبائي، المعتزلي، من كبار الأذكياء.</w:t>
      </w:r>
    </w:p>
    <w:p/>
    <w:p>
      <w:pPr/>
      <w:r>
        <w:rPr/>
        <w:t xml:space="preserve">أخذ عن والده.</w:t>
      </w:r>
    </w:p>
    <w:p/>
    <w:p>
      <w:pPr/>
      <w:r>
        <w:rPr/>
        <w:t xml:space="preserve">وله: كتاب ’’الجامع الكبير’’، وكتاب ’’العرض’’، وكتاب ’’المسائل العسكرية’’، وأشياء.</w:t>
      </w:r>
    </w:p>
    <w:p/>
    <w:p>
      <w:pPr/>
      <w:r>
        <w:rPr/>
        <w:t xml:space="preserve">توفي سنة إحدى وعشرين وثلاث مائة، وله عدة تلامذة.</w:t>
      </w:r>
    </w:p>
    <w:p/>
    <w:p>
      <w:pPr/>
      <w:r>
        <w:rPr/>
        <w:t xml:space="preserve">ابن عتاب وابن زياد النيسابوري:</w:t>
      </w:r>
    </w:p>
    <w:p>
      <w:pPr>
        <w:jc w:val="start"/>
        <w:bidi/>
      </w:pPr>
      <w:r>
        <w:rPr>
          <w:sz w:val="24"/>
          <w:szCs w:val="24"/>
          <w:b w:val="1"/>
          <w:bCs w:val="1"/>
          <w:rtl/>
        </w:rPr>
        <w:t xml:space="preserve">
سير أعلام النبلاء،(دار الحديث- القاهرة،2006،ط 0،ج 11،ص 379)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2026-05-27T21:29:57+03:00</dcterms:created>
  <dcterms:modified xsi:type="dcterms:W3CDTF">2026-05-27T21:29:57+03:00</dcterms:modified>
</cp:coreProperties>
</file>

<file path=docProps/custom.xml><?xml version="1.0" encoding="utf-8"?>
<Properties xmlns="http://schemas.openxmlformats.org/officeDocument/2006/custom-properties" xmlns:vt="http://schemas.openxmlformats.org/officeDocument/2006/docPropsVTypes"/>
</file>