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المزرفي
</w:t>
      </w:r>
    </w:p>
    <w:p>
      <w:pPr>
        <w:jc w:val="start"/>
        <w:bidi/>
      </w:pPr>
      <w:r>
        <w:rPr>
          <w:rFonts w:ascii="arial" w:hAnsi="arial" w:eastAsia="arial" w:cs="arial"/>
          <w:sz w:val="28"/>
          <w:szCs w:val="28"/>
          <w:b w:val="1"/>
          <w:bCs w:val="1"/>
          <w:rtl/>
        </w:rPr>
        <w:t xml:space="preserve">أبو القاسم المزرفي
</w:t>
      </w:r>
    </w:p>
    <w:p>
      <w:pPr/>
      <w:r>
        <w:rPr/>
        <w:t xml:space="preserve">أبو القاسم المزرفي عبد السلام بن الفرج ابن إبراهيم، أبو القاسم المزرفي الحنبلي صاحب أبي عبد الله بن حامد، له تصانيف في المذهب، وحدث عن أبي الحسن علي بن القزويني. وتوفي سنة ثلاث وعشرين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2026-06-21T23:09:42+03:00</dcterms:created>
  <dcterms:modified xsi:type="dcterms:W3CDTF">2026-06-21T23:09:42+03:00</dcterms:modified>
</cp:coreProperties>
</file>

<file path=docProps/custom.xml><?xml version="1.0" encoding="utf-8"?>
<Properties xmlns="http://schemas.openxmlformats.org/officeDocument/2006/custom-properties" xmlns:vt="http://schemas.openxmlformats.org/officeDocument/2006/docPropsVTypes"/>
</file>