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بن السمعاني
</w:t>
      </w:r>
    </w:p>
    <w:p>
      <w:pPr>
        <w:jc w:val="start"/>
        <w:bidi/>
      </w:pPr>
      <w:r>
        <w:rPr>
          <w:rFonts w:ascii="arial" w:hAnsi="arial" w:eastAsia="arial" w:cs="arial"/>
          <w:sz w:val="28"/>
          <w:szCs w:val="28"/>
          <w:b w:val="1"/>
          <w:bCs w:val="1"/>
          <w:rtl/>
        </w:rPr>
        <w:t xml:space="preserve">أبو المظفر بن السمعاني
</w:t>
      </w:r>
    </w:p>
    <w:p>
      <w:pPr/>
      <w:r>
        <w:rPr/>
        <w:t xml:space="preserve">أبو المظفر بن السمعاني عبد الرحيم بن عبد الكريم بن محمد بن منصور بن محمد بن عبد الجبار، الإمام فخر الدين أبو المظفر ابن الحافظ أبي سعد بن السمعاني المروزي الشافعي. ولد سنة سبع وثلاثين وخمس مائة، وتوفي سنة سبع عشرة وست مائة. اعتنى به أبوه أتم عناية، ورحل به وسمعه الكثير وأدرك الإسناد العالي ووقع له عاليا صحيح البخاري، وسنن أبي داود، وجامع الترمذي، وسنن النسائي، ومسند أبي عوانة، وتاريخ يعقوب الفسوي، وسمع الكتب الكبار مثل الحلية، ومسند الهيثم بن كليب، وأشياء كثيرة. وخرج له أبوه معجما في ثلاثة عشر جزءا، وحدث ببغداذ وعاد إلى مرو، ورحل الناس إليه، وحدث عنه الأئمة وانقطع بموته شيء كثير من المرويات. وسيأتي ذكر جده محمد في المحمدين، وسيأتي ذكر جد أبيه المنصور بن محمد في مكانه من حرف الميم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الشيخ الإمام العلامة المفتي المحدث فخر الدين أبو المظفر عبد الرحيم ابن الحافظ الكبير أبي سعد عبد الكريم بن محمد بن منصور ابن السمعاني المروزي، الشافعي.</w:t>
      </w:r>
    </w:p>
    <w:p/>
    <w:p>
      <w:pPr/>
      <w:r>
        <w:rPr/>
        <w:t xml:space="preserve">ولد سنة سبع وثلاثين وخمس مائة، في ذي القعدة، واعتنى به أبوه اعتناء كليا، ورحل به، وأسمعه ما لا يوصف كثرة.</w:t>
      </w:r>
    </w:p>
    <w:p/>
    <w:p>
      <w:pPr/>
      <w:r>
        <w:rPr/>
        <w:t xml:space="preserve">وسمع بعلو ’’صحيح البخاري’’ و’’سنن أبي داود’’، و’’جامع أبي عيسى’’، و’’سنن النسائي’’، و’’مسند أبي عوانة’’، و’’تاريخ الفسوي’’. وسمع: ’’الحلية’’، و’’مسند الهيثم’’، و’’صحيح مسلم’’ وكثيرا من ’’مسند السراج’’.</w:t>
      </w:r>
    </w:p>
    <w:p/>
    <w:p>
      <w:pPr/>
      <w:r>
        <w:rPr/>
        <w:t xml:space="preserve">وخرج أبوه له عوالي في سفرين، وأشغله بالفقه والحديث والأدب، وحصل من كل فن، وانتهت إليه رياسة الشافعية ببلده، وكان معظما محترما، قاله ابن النجار.</w:t>
      </w:r>
    </w:p>
    <w:p/>
    <w:p>
      <w:pPr/>
      <w:r>
        <w:rPr/>
        <w:t xml:space="preserve">قال: وعمل له أبوه ’’معجما’’ في ثمانية عشر جزءا.</w:t>
      </w:r>
    </w:p>
    <w:p/>
    <w:p>
      <w:pPr/>
      <w:r>
        <w:rPr/>
        <w:t xml:space="preserve">قلت: أعلى شيخ له أبو تمام أحمد بن محمد بن المختار العباسي التاجر، حدثه ’’بصفة المنافق’’ بنيسابور، عن أبي جعفر ابن المسلمة.</w:t>
      </w:r>
    </w:p>
    <w:p/>
    <w:p>
      <w:pPr/>
      <w:r>
        <w:rPr/>
        <w:t xml:space="preserve">وسمع من: الرئيس أسعد بن علي المهروي، ووجيه الشحامي، والحسين بن علي الشحامي، وأبي الفتوح عبد الله بن علي الخركوشي، والجنيد القايني، وأبي الوقت السجزي، وأبي الأسعد ابن القشيري، وجامع السقاء، ومحمد بن إسماعيل بن أبي صالح</w:t>
      </w:r>
    </w:p>
    <w:p/>
    <w:p>
      <w:pPr/>
      <w:r>
        <w:rPr/>
        <w:t xml:space="preserve">المؤذن، ومحمد بن منصور الحرضي، وأبي طاهر محمد بن أبي بكر السنجي، وأبي الفتح محمد بن عبد الرحمن الكشمهيني، ومحمد بن الحسن بن تميم الطائي، ومحمد بن عبد الله بن أبي سعد الشيرازي، ومحمد بن إسماعيل الشاماتي، ومحمد بن عبد الواحد المغازلي، ومحمد بن جامع خياط الصوف، والحسن بن محمد السنجبستي، وسعيد بن علي الشجاعي، وأبي البركات عبد الله بن الفراوي، وعبد السلام الهروي بكبرة، وأبي منصور عبد الخالق بن الشحامي، وعمر بن أحمد الصفار، وعثمان بن علي البيكندي، وخلق ببخارى، وسمرقند، وهراة، ونيسابور، ومرو، وأماكن عدة.</w:t>
      </w:r>
    </w:p>
    <w:p/>
    <w:p>
      <w:pPr/>
      <w:r>
        <w:rPr/>
        <w:t xml:space="preserve">وحج في سنة ست وسبعين، فحدث ببغداد، ورجع.</w:t>
      </w:r>
    </w:p>
    <w:p/>
    <w:p>
      <w:pPr/>
      <w:r>
        <w:rPr/>
        <w:t xml:space="preserve">روى الكثير، ورحل الطلبة إليه.</w:t>
      </w:r>
    </w:p>
    <w:p/>
    <w:p>
      <w:pPr/>
      <w:r>
        <w:rPr/>
        <w:t xml:space="preserve">سمع منه: الحافظ أبو بكر محمد بن موسى الحازمي -ومات قبله بدهر، والبرزالي، وابن الصلاح، والضياء، وابن النجار، وابن هلالة، والشرف المرسي، وأحمد بن عبد المحسن الغرافي، وجماعة.</w:t>
      </w:r>
    </w:p>
    <w:p/>
    <w:p>
      <w:pPr/>
      <w:r>
        <w:rPr/>
        <w:t xml:space="preserve">وبالإجازة تاج الدين ابن عصرون، والشرف ابن عساكر، وزينب الكندية.</w:t>
      </w:r>
    </w:p>
    <w:p/>
    <w:p>
      <w:pPr/>
      <w:r>
        <w:rPr/>
        <w:t xml:space="preserve">وكان صدرا معظما مكملا، بصيرا بالمذهب، له أنسة بالحديث.</w:t>
      </w:r>
    </w:p>
    <w:p/>
    <w:p>
      <w:pPr/>
      <w:r>
        <w:rPr/>
        <w:t xml:space="preserve">قال ابن الصلاح: قرأت عليه في ’’أربعين’’ ابن الفراوي في حديث كأنه سمعه من البخاري، فقال: ليس لك بعال، ولكنه للبخاري نازل.</w:t>
      </w:r>
    </w:p>
    <w:p/>
    <w:p>
      <w:pPr/>
      <w:r>
        <w:rPr/>
        <w:t xml:space="preserve">وقال ابن النجار: سماعاته بخطوط المعروفين صحيحة، فأما ما كان بخطه، فلا يعتمد عليه، كان يلحق اسمه في الطباق.</w:t>
      </w:r>
    </w:p>
    <w:p/>
    <w:p>
      <w:pPr/>
      <w:r>
        <w:rPr/>
        <w:t xml:space="preserve">قلت: عدم في دخول التتار في آخر سنة سبع عشرة، أو في أول سنة ثماني عشرة، وكان أخوه الصدر أبو زيد محمد رسولا من جهة خوارزم شاه إلى الخليفة.</w:t>
      </w:r>
    </w:p>
    <w:p/>
    <w:p>
      <w:pPr/>
      <w:r>
        <w:rPr/>
        <w:t xml:space="preserve">ابن الصفار، محمد بن مكي: </w:t>
      </w:r>
    </w:p>
    <w:p>
      <w:pPr>
        <w:jc w:val="start"/>
        <w:bidi/>
      </w:pPr>
      <w:r>
        <w:rPr>
          <w:sz w:val="24"/>
          <w:szCs w:val="24"/>
          <w:b w:val="1"/>
          <w:bCs w:val="1"/>
          <w:rtl/>
        </w:rPr>
        <w:t xml:space="preserve">
سير أعلام النبلاء،(دار الحديث- القاهرة،2006،ط 0،ج 16،ص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الحافظ أبي سعد السمعاني /، أبو المظفر
</w:t>
      </w:r>
    </w:p>
    <w:p>
      <w:pPr/>
      <w:r>
        <w:rPr/>
        <w:t xml:space="preserve">عبد الرحيم بن الحافظ أبي سعد السمعاني /، أبو المظفر. شيخ مرو، سمعنا على جماعة بإجازته قال ابن النجار: سماعاته بخط المعروفين صحيحة، فأما ما كان بخطه فلا يعتمد عليه، فإنه كان يلحق اسمه في طباق إلحاقا بينا [ويدعى سماع أشياء لم توجد.</w:t>
      </w:r>
    </w:p>
    <w:p/>
    <w:p>
      <w:pPr/>
      <w:r>
        <w:rPr/>
        <w:t xml:space="preserve">قلت: كان شافعيا مفتيا، مات سنة سبع عشرة وستمائة أو بعدها].</w:t>
      </w:r>
    </w:p>
    <w:p>
      <w:pPr>
        <w:jc w:val="start"/>
        <w:bidi/>
      </w:pPr>
      <w:r>
        <w:rPr>
          <w:sz w:val="24"/>
          <w:szCs w:val="24"/>
          <w:b w:val="1"/>
          <w:bCs w:val="1"/>
          <w:rtl/>
        </w:rPr>
        <w:t xml:space="preserve">
ميزان الاعتدال في نقد الرجال،(دار المعرفة للطباعة والنشر، بيروت - لبنان،1963،ط 1،ج 2،ص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محمد بن منصور، أبو المظفر السمعاني.
</w:t>
      </w:r>
    </w:p>
    <w:p>
      <w:pPr/>
      <w:r>
        <w:rPr/>
        <w:t xml:space="preserve">عبد الرحيم بن عبد الكريم بن محمد بن منصور، أبو المظفر السمعاني. </w:t>
      </w:r>
    </w:p>
    <w:p/>
    <w:p>
      <w:pPr/>
      <w:r>
        <w:rPr/>
        <w:t xml:space="preserve">سمع: الكشميهني، وأبا الوقت السجزي، وخلقاً من بلاد شتى، بمرو، ونيسابور، وميهنة، ونسا، وهراة، و....، و.....، وآمل، وأبيورد، وبخارى، ونسف، وسمرقند.</w:t>
      </w:r>
    </w:p>
    <w:p/>
    <w:p>
      <w:pPr/>
      <w:r>
        <w:rPr/>
        <w:t xml:space="preserve">حدث عنه: أبو الحسن القطيعي، والحافظ أبو بكر الحازمي، وابن النجار، وقال: كان فاضلاً جليلاً نبيلاً متديناً محباً للرواية والعلم، مكرماً للغرباء، ذا أخلاق حسنة، وسيرة جميلة، وكانت سماعاته التي بخط والده وخطوط المعروفين من المحدثين صحيحة، فأما ما كان بخطه فلا يعتمد عليه؛ فإنه كان يلحق اسمه في طباق لم يكن اسمه فيها إلحاقاً ظاهراً، ويدعي سماع أشياء لم يوجد سماعه فيها، وكان متعنتاً عفا الله عنا وعنه.</w:t>
      </w:r>
    </w:p>
    <w:p/>
    <w:p>
      <w:pPr/>
      <w:r>
        <w:rPr/>
        <w:t xml:space="preserve">توفي ما بين سنة أربع عشرة وست عشرة وستمائة، ومولده سنة سبع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عبد الرحيم بن الحافظ أبي سعد عبد الكريم بن محمد ابن السمعاني المروزي الشافعي
</w:t>
      </w:r>
    </w:p>
    <w:p>
      <w:pPr/>
      <w:r>
        <w:rPr/>
        <w:t xml:space="preserve">وأبو المظفر عبد الرحيم بن الحافظ أبي سعد عبد الكريم بن محمد ابن السمعاني المروزي الشافعي</w:t>
      </w:r>
    </w:p>
    <w:p>
      <w:pPr>
        <w:jc w:val="start"/>
        <w:bidi/>
      </w:pPr>
      <w:r>
        <w:rPr>
          <w:sz w:val="24"/>
          <w:szCs w:val="24"/>
          <w:b w:val="1"/>
          <w:bCs w:val="1"/>
          <w:rtl/>
        </w:rPr>
        <w:t xml:space="preserve">
المعين في طبقات المحدثين،(دار الفرقان، عمان - الأردن،1984،ط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الحافظ أبي سعد عبد الكريم أبو المظفر بن السمعاني.
</w:t>
      </w:r>
    </w:p>
    <w:p>
      <w:pPr/>
      <w:r>
        <w:rPr/>
        <w:t xml:space="preserve">عبد الرحيم الحافظ أبي سعد عبد الكريم أبو المظفر بن السمعاني. </w:t>
      </w:r>
    </w:p>
    <w:p/>
    <w:p>
      <w:pPr/>
      <w:r>
        <w:rPr/>
        <w:t xml:space="preserve">اعتنى به أبوه وأسمعه ورحل به وجمع له معجماً وعوالى وأشغله في الفقه والحديث والأدب، وروى عنه في الذيل، روى عنه الحازمى وابن الصلاح وغيرهما، ولد سنة سبع وثلاثين وخمسمائة، وعدم في دخول التتار إلى مرو سنة ست عشرة وستمائة أو التي تليها، قال ابن النجار: وانتهت إليه رئاسة أصحاب الشافعي، وبه كان ختام هذا البيت الطاهر.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عبد الرحيم بن عبد الكريم.
</w:t>
      </w:r>
    </w:p>
    <w:p>
      <w:pPr/>
      <w:r>
        <w:rPr/>
        <w:t xml:space="preserve">أبو المظفر عبد الرحيم بن عبد الكريم. </w:t>
      </w:r>
    </w:p>
    <w:p/>
    <w:p>
      <w:pPr/>
      <w:r>
        <w:rPr/>
        <w:t xml:space="preserve">وولده أبو المظفر عبد الرحيم بن عبد الكريم.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2026-07-27T17:45:37+03:00</dcterms:created>
  <dcterms:modified xsi:type="dcterms:W3CDTF">2026-07-27T17:45:37+03:00</dcterms:modified>
</cp:coreProperties>
</file>

<file path=docProps/custom.xml><?xml version="1.0" encoding="utf-8"?>
<Properties xmlns="http://schemas.openxmlformats.org/officeDocument/2006/custom-properties" xmlns:vt="http://schemas.openxmlformats.org/officeDocument/2006/docPropsVTypes"/>
</file>