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الرواس الدمشقي
</w:t>
      </w:r>
    </w:p>
    <w:p>
      <w:pPr>
        <w:jc w:val="start"/>
        <w:bidi/>
      </w:pPr>
      <w:r>
        <w:rPr>
          <w:rFonts w:ascii="arial" w:hAnsi="arial" w:eastAsia="arial" w:cs="arial"/>
          <w:sz w:val="28"/>
          <w:szCs w:val="28"/>
          <w:b w:val="1"/>
          <w:bCs w:val="1"/>
          <w:rtl/>
        </w:rPr>
        <w:t xml:space="preserve">ابن الرواس الدمشقي
</w:t>
      </w:r>
    </w:p>
    <w:p>
      <w:pPr/>
      <w:r>
        <w:rPr/>
        <w:t xml:space="preserve">ابن الرواس الدمشقي عبد الرحمن بن القاسم بن الفرح، أبو بكر الهاشمي الدمشقي المعروف بابن الرواس. وهو آخر من روى عن أبي مسهر والوحاظي. توفي سنة سبع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الرواس
</w:t>
      </w:r>
    </w:p>
    <w:p>
      <w:pPr/>
      <w:r>
        <w:rPr/>
        <w:t xml:space="preserve">ابن الرواس المحدث، العالم، الثقة، أبو بكر عبد الرحمن بن القاسم بن الفرج بن عبد الواحد الهاشمي الدمشقي، مسند وقته بدمشق.</w:t>
      </w:r>
    </w:p>
    <w:p/>
    <w:p>
      <w:pPr/>
      <w:r>
        <w:rPr/>
        <w:t xml:space="preserve">سمع: أبا مسهر الغساني، ويحيى بن صالح الوحاظي، وزهير بن عباد، وإبراهيم بن هشام بن يحيى الغساني، وهشام بن عمار، وعبد الله بن ذكوان، وخاله إبراهيم بن أيوب الحوراني، وطائفة.</w:t>
      </w:r>
    </w:p>
    <w:p/>
    <w:p>
      <w:pPr/>
      <w:r>
        <w:rPr/>
        <w:t xml:space="preserve">حدث عنه: أبو عبد الله بن مروان، وأبو بكر بن أبي دجانة، وأبو عمر بن فضالة، وعلي بن أبي العقب، وأبو أحمد بن عدي، وجمح بن القاسم، وعلي بن أبي العقب، وأبو أحمد بن الناصح، والفضل بن جعفر المؤذن، وخلق.</w:t>
      </w:r>
    </w:p>
    <w:p/>
    <w:p>
      <w:pPr/>
      <w:r>
        <w:rPr/>
        <w:t xml:space="preserve">قال جمح: سمعت ابن الرواس يقول سمعت من أبي مسهر وأنا ابن إحدى عشرة سنة.</w:t>
      </w:r>
    </w:p>
    <w:p/>
    <w:p>
      <w:pPr/>
      <w:r>
        <w:rPr/>
        <w:t xml:space="preserve">قلت: لم أظفر لابن الرواس بوفاة، لكن رحلة ابن عدي كانت إلى الشام في سنة سبع وتسعين ومائتين فأدركه وهو راوي نسخة أبي مسهر.</w:t>
      </w:r>
    </w:p>
    <w:p/>
    <w:p>
      <w:pPr/>
      <w:r>
        <w:rPr/>
        <w:t xml:space="preserve">الخزاعي، والقطراني:</w:t>
      </w:r>
    </w:p>
    <w:p>
      <w:pPr>
        <w:jc w:val="start"/>
        <w:bidi/>
      </w:pPr>
      <w:r>
        <w:rPr>
          <w:sz w:val="24"/>
          <w:szCs w:val="24"/>
          <w:b w:val="1"/>
          <w:bCs w:val="1"/>
          <w:rtl/>
        </w:rPr>
        <w:t xml:space="preserve">
سير أعلام النبلاء،(دار الحديث- القاهرة،2006،ط 0،ج 10،ص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2026-07-27T17:06:55+03:00</dcterms:created>
  <dcterms:modified xsi:type="dcterms:W3CDTF">2026-07-27T17:06:55+03:00</dcterms:modified>
</cp:coreProperties>
</file>

<file path=docProps/custom.xml><?xml version="1.0" encoding="utf-8"?>
<Properties xmlns="http://schemas.openxmlformats.org/officeDocument/2006/custom-properties" xmlns:vt="http://schemas.openxmlformats.org/officeDocument/2006/docPropsVTypes"/>
</file>