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المرتضى العسقلاني
</w:t>
      </w:r>
    </w:p>
    <w:p>
      <w:pPr>
        <w:jc w:val="start"/>
        <w:bidi/>
      </w:pPr>
      <w:r>
        <w:rPr>
          <w:rFonts w:ascii="arial" w:hAnsi="arial" w:eastAsia="arial" w:cs="arial"/>
          <w:sz w:val="28"/>
          <w:szCs w:val="28"/>
          <w:b w:val="1"/>
          <w:bCs w:val="1"/>
          <w:rtl/>
        </w:rPr>
        <w:t xml:space="preserve">القاضي المرتضى العسقلاني
</w:t>
      </w:r>
    </w:p>
    <w:p>
      <w:pPr/>
      <w:r>
        <w:rPr/>
        <w:t xml:space="preserve">القاضي المرتضى العسقلاني عبد الرحمن بن علي بن قريش، يلقب القاضي المرتضى بهاء الدين من أهل عسقلان، انتقل إلى مصر وكتب في الدواوين. وكان من أهل البلاغة والكفاية جليل القدر، وتوفي رحمه الله تعالى في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2026-07-27T17:46:10+03:00</dcterms:created>
  <dcterms:modified xsi:type="dcterms:W3CDTF">2026-07-27T17:46:10+03:00</dcterms:modified>
</cp:coreProperties>
</file>

<file path=docProps/custom.xml><?xml version="1.0" encoding="utf-8"?>
<Properties xmlns="http://schemas.openxmlformats.org/officeDocument/2006/custom-properties" xmlns:vt="http://schemas.openxmlformats.org/officeDocument/2006/docPropsVTypes"/>
</file>