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إمام العبد
</w:t>
      </w:r>
    </w:p>
    <w:p>
      <w:pPr>
        <w:jc w:val="start"/>
        <w:bidi/>
      </w:pPr>
      <w:r>
        <w:rPr>
          <w:rFonts w:ascii="arial" w:hAnsi="arial" w:eastAsia="arial" w:cs="arial"/>
          <w:sz w:val="28"/>
          <w:szCs w:val="28"/>
          <w:b w:val="1"/>
          <w:bCs w:val="1"/>
          <w:rtl/>
        </w:rPr>
        <w:t xml:space="preserve">محمد إمام العبد
</w:t>
      </w:r>
    </w:p>
    <w:p>
      <w:pPr/>
      <w:r>
        <w:rPr/>
        <w:t xml:space="preserve">محمد إمام العبد  محمد إمام العبد: شاعر مصري، آية في الظرف. أجاد الشعر والزجل. سوداني الأصل، فاحم اللون، ممتلئ الجسم طويل القامة. بيع أبواه في القاهرة، وولد ونشأ ومات فيها. وكان هجاءا مقذعا في زجله، وديعا دمثا خفيف الروح في خلقه. تعلم في احدى المدارس الابتدائية، ولم يتزوج، وهو القائل:</w:t>
      </w:r>
    </w:p>
    <w:p/>
    <w:p>
      <w:pPr>
        <w:jc w:val="center"/>
      </w:pPr>
      <w:r>
        <w:rPr>
          <w:color w:val="ff0000"/>
        </w:rPr>
        <w:t xml:space="preserve">أنا ليل، وكل حسناء شمس</w:t>
      </w:r>
      <w:r>
        <w:rPr>
          <w:color w:val="ff0000"/>
        </w:rPr>
        <w:t xml:space="preserve">      </w:t>
      </w:r>
      <w:r>
        <w:rPr>
          <w:color w:val="ff0000"/>
        </w:rPr>
        <w:t xml:space="preserve">فاقتراني بها من المستحيل</w:t>
      </w:r>
    </w:p>
    <w:p/>
    <w:p>
      <w:pPr/>
      <w:r>
        <w:rPr/>
        <w:t xml:space="preserve">واتصل بالشيخ محمد عبده ورثاه بقصيدة مطلعها:</w:t>
      </w:r>
    </w:p>
    <w:p/>
    <w:p>
      <w:pPr/>
      <w:r>
        <w:rPr/>
        <w:t xml:space="preserve">#فداك أبي لو يفتدى الحر بالعبد!وكان خطيبا مفوها، تجري النكتة في بيانه فلا يمل سماعه. عاش نحو 50 عاما أو دونها، وانهمك في كل موبقة، ومرض قبل موته بضعة أشهر. له ازجال كثيرة في وصف العاب الكرة و غيرها، وكان (كابتن مصر) إلى سنة 1900م، ثم انصرف عن اللعب و عكف على الادب و الكتابة في الصحف و اخباره مع حافظ و شوقي و مطران و معاصريهم كثيرة. و لمحمد محمد عبد المجيد كتاب (امام البؤساء-ط) في حياته، و شعره و ازجاله. </w:t>
      </w:r>
    </w:p>
    <w:p>
      <w:pPr>
        <w:jc w:val="start"/>
        <w:bidi/>
      </w:pPr>
      <w:r>
        <w:rPr>
          <w:sz w:val="24"/>
          <w:szCs w:val="24"/>
          <w:b w:val="1"/>
          <w:bCs w:val="1"/>
          <w:rtl/>
        </w:rPr>
        <w:t xml:space="preserve">
الأعلام،(دار العلم للملايين - بيروت،2002،ط 15،ج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2026-07-27T17:05:35+03:00</dcterms:created>
  <dcterms:modified xsi:type="dcterms:W3CDTF">2026-07-27T17:05:35+03:00</dcterms:modified>
</cp:coreProperties>
</file>

<file path=docProps/custom.xml><?xml version="1.0" encoding="utf-8"?>
<Properties xmlns="http://schemas.openxmlformats.org/officeDocument/2006/custom-properties" xmlns:vt="http://schemas.openxmlformats.org/officeDocument/2006/docPropsVTypes"/>
</file>