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سيف المقرئ
</w:t>
      </w:r>
    </w:p>
    <w:p>
      <w:pPr>
        <w:jc w:val="start"/>
        <w:bidi/>
      </w:pPr>
      <w:r>
        <w:rPr>
          <w:rFonts w:ascii="arial" w:hAnsi="arial" w:eastAsia="arial" w:cs="arial"/>
          <w:sz w:val="28"/>
          <w:szCs w:val="28"/>
          <w:b w:val="1"/>
          <w:bCs w:val="1"/>
          <w:rtl/>
        </w:rPr>
        <w:t xml:space="preserve">ابن سيف المقرئ
</w:t>
      </w:r>
    </w:p>
    <w:p>
      <w:pPr/>
      <w:r>
        <w:rPr/>
        <w:t xml:space="preserve">ابن سيف المقرئ عبد الله بن مالك بن سيف، أبو بكر التجيبي المقرئ. من كبار قراء مصر. أخذ عن أبي يعقوب الأزرق صاحب ورش تلاوة. وتوفي سنة سبع وثلاثمائة. وسمع محمد بن رمح وجماعة. قرأ عليه أبو عدي عبد العزيز ابن علي بن محمد بن إسحاق ابن الإمام، وإبراهيم بن محمد بن مروان ومحمد بن عبد الرحمان الظهراوي وغيرهم، وهو آخر أصحاب الأزرق وفاة.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سيف
</w:t>
      </w:r>
    </w:p>
    <w:p>
      <w:pPr/>
      <w:r>
        <w:rPr/>
        <w:t xml:space="preserve">ابن سيف الإمام المقرئ الكبير، أبو بكر، عبد الله بن مالك بن عبد الله بن سيف التجيبي، صاحب أبي يعقوب الأزرق، وكان خاتمة من تلا عليه. وحدث أيضا عن: محمد بن رمح، وغيره.</w:t>
      </w:r>
    </w:p>
    <w:p/>
    <w:p>
      <w:pPr/>
      <w:r>
        <w:rPr/>
        <w:t xml:space="preserve">قرأ عليه: إبراهيم بن محمد بن مروان، ومحمد بن عبد الرحمن الظهراوي، وأبو عدي عبد العزيز بن علي بن الإمام، وشيخ للأهوازي اسمه: محمد بن عبد الله بن القاسم الخرقي، وآخرون.</w:t>
      </w:r>
    </w:p>
    <w:p/>
    <w:p>
      <w:pPr/>
      <w:r>
        <w:rPr/>
        <w:t xml:space="preserve">وسماه طاهر بن غلبون: محمدا.</w:t>
      </w:r>
    </w:p>
    <w:p/>
    <w:p>
      <w:pPr/>
      <w:r>
        <w:rPr/>
        <w:t xml:space="preserve">توفي بمصر، في جمادى الآخرة، سنة سبع وثلاث مائة.</w:t>
      </w:r>
    </w:p>
    <w:p/>
    <w:p>
      <w:pPr/>
      <w:r>
        <w:rPr/>
        <w:t xml:space="preserve">وقعت لنا روايته بحرف ورش، بإسناد عال.</w:t>
      </w:r>
    </w:p>
    <w:p>
      <w:pPr>
        <w:jc w:val="start"/>
        <w:bidi/>
      </w:pPr>
      <w:r>
        <w:rPr>
          <w:sz w:val="24"/>
          <w:szCs w:val="24"/>
          <w:b w:val="1"/>
          <w:bCs w:val="1"/>
          <w:rtl/>
        </w:rPr>
        <w:t xml:space="preserve">
سير أعلام النبلاء،(دار الحديث- القاهرة،2006،ط 0،ج 11،ص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2026-07-27T08:45:18+03:00</dcterms:created>
  <dcterms:modified xsi:type="dcterms:W3CDTF">2026-07-27T08:45:18+03:00</dcterms:modified>
</cp:coreProperties>
</file>

<file path=docProps/custom.xml><?xml version="1.0" encoding="utf-8"?>
<Properties xmlns="http://schemas.openxmlformats.org/officeDocument/2006/custom-properties" xmlns:vt="http://schemas.openxmlformats.org/officeDocument/2006/docPropsVTypes"/>
</file>