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المقرئ
</w:t>
      </w:r>
    </w:p>
    <w:p>
      <w:pPr>
        <w:jc w:val="start"/>
        <w:bidi/>
      </w:pPr>
      <w:r>
        <w:rPr>
          <w:rFonts w:ascii="arial" w:hAnsi="arial" w:eastAsia="arial" w:cs="arial"/>
          <w:sz w:val="28"/>
          <w:szCs w:val="28"/>
          <w:b w:val="1"/>
          <w:bCs w:val="1"/>
          <w:rtl/>
        </w:rPr>
        <w:t xml:space="preserve">أبو القاسم المقرئ
</w:t>
      </w:r>
    </w:p>
    <w:p>
      <w:pPr/>
      <w:r>
        <w:rPr/>
        <w:t xml:space="preserve">أبو القاسم المقرئ العباس بن محمد بن محمد، أبو القاسم المقرئ البغدادي؛ كان أحد الأئمة في علم القراءات، وقيل إنه فسطاطي الأصل، روى عن أبي بكر ابن مجاهد المقرئ وعبد الله بن أحمد المعروف بمخشة.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2026-07-26T03:34:32+03:00</dcterms:created>
  <dcterms:modified xsi:type="dcterms:W3CDTF">2026-07-26T03:34:32+03:00</dcterms:modified>
</cp:coreProperties>
</file>

<file path=docProps/custom.xml><?xml version="1.0" encoding="utf-8"?>
<Properties xmlns="http://schemas.openxmlformats.org/officeDocument/2006/custom-properties" xmlns:vt="http://schemas.openxmlformats.org/officeDocument/2006/docPropsVTypes"/>
</file>