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الرغاي
</w:t>
      </w:r>
    </w:p>
    <w:p>
      <w:pPr>
        <w:jc w:val="start"/>
        <w:bidi/>
      </w:pPr>
      <w:r>
        <w:rPr>
          <w:rFonts w:ascii="arial" w:hAnsi="arial" w:eastAsia="arial" w:cs="arial"/>
          <w:sz w:val="28"/>
          <w:szCs w:val="28"/>
          <w:b w:val="1"/>
          <w:bCs w:val="1"/>
          <w:rtl/>
        </w:rPr>
        <w:t xml:space="preserve">الرغاي
</w:t>
      </w:r>
    </w:p>
    <w:p>
      <w:pPr/>
      <w:r>
        <w:rPr/>
        <w:t xml:space="preserve">الرغاي  محمد بن أحمد الرغاي: شاعر مليح النادرة من أهل الرباط في المغرب. كان ينتسخ الكتب الكبيرة كنفح الطيب وتاريخ ابن خلدون ووفيات الاعيان والاحياء للغزالي. ونسخ بعضها مرارا. تغلب على شعره الفكاهة. ومنه مقصورة تزيد على مئة بيت مطلعها:</w:t>
      </w:r>
    </w:p>
    <w:p/>
    <w:p>
      <w:pPr/>
      <w:r>
        <w:rPr/>
        <w:t xml:space="preserve">#من لم يكن ذا ثروة، ليس لهـ ، مال، ومن لم يستلف فما قضى</w:t>
      </w:r>
    </w:p>
    <w:p>
      <w:pPr>
        <w:jc w:val="start"/>
        <w:bidi/>
      </w:pPr>
      <w:r>
        <w:rPr>
          <w:sz w:val="24"/>
          <w:szCs w:val="24"/>
          <w:b w:val="1"/>
          <w:bCs w:val="1"/>
          <w:rtl/>
        </w:rPr>
        <w:t xml:space="preserve">
الأعلام،(دار العلم للملايين - بيروت،2002،ط 15،ج 6،ص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2026-07-27T09:04:14+03:00</dcterms:created>
  <dcterms:modified xsi:type="dcterms:W3CDTF">2026-07-27T09:04:14+03:00</dcterms:modified>
</cp:coreProperties>
</file>

<file path=docProps/custom.xml><?xml version="1.0" encoding="utf-8"?>
<Properties xmlns="http://schemas.openxmlformats.org/officeDocument/2006/custom-properties" xmlns:vt="http://schemas.openxmlformats.org/officeDocument/2006/docPropsVTypes"/>
</file>