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القاسمي
</w:t>
      </w:r>
    </w:p>
    <w:p>
      <w:pPr/>
      <w:r>
        <w:rPr/>
        <w:t xml:space="preserve">القاسمي  محمد بن أحمد بن قاسم، المعروف بالقاسمي: شاعر، من أهل حلب، ولد ونشأ فيها، وانتقل إلى بلاد الروم (تركيا) فتولى التدريس، وعمي وتوفي في الاستانة. له (ديوان شعر) وهو القائل:</w:t>
      </w:r>
    </w:p>
    <w:p/>
    <w:p>
      <w:pPr/>
      <w:r>
        <w:rPr/>
        <w:t xml:space="preserve">#ومن يغترر بالبشر منك فإنهـ ، جهول بإدراك الغوامض مغرور#فإنك مثل السيف يخشى مضاؤهـ ، إذا لمعت في صفحتيه الأسارير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2026-07-25T10:50:45+03:00</dcterms:created>
  <dcterms:modified xsi:type="dcterms:W3CDTF">2026-07-25T10:50:45+03:00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