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عثمان المصرية
</w:t>
      </w:r>
    </w:p>
    <w:p>
      <w:pPr>
        <w:jc w:val="start"/>
        <w:bidi/>
      </w:pPr>
      <w:r>
        <w:rPr>
          <w:rFonts w:ascii="arial" w:hAnsi="arial" w:eastAsia="arial" w:cs="arial"/>
          <w:sz w:val="28"/>
          <w:szCs w:val="28"/>
          <w:b w:val="1"/>
          <w:bCs w:val="1"/>
          <w:rtl/>
        </w:rPr>
        <w:t xml:space="preserve">بنت عثمان المصرية
</w:t>
      </w:r>
    </w:p>
    <w:p>
      <w:pPr/>
      <w:r>
        <w:rPr/>
        <w:t xml:space="preserve">بنت عثمان المصرية سيدة بنت موسى بن عثمان بن درباس الماراني، أم محمد؛ شيخة صالحة معمرة؛ قال الشيخ شمس الدين: كنت أتلهف على لقيها، وماتت قبل دخولي القاهرة سنة خمس وتسعين وستمائة بعشرة أيام، وأجاز لها في سنة تسع وستمائة أبو الحسن علي بن هبل الطبيب وأبو محمد ابن الأخضر وسليمان الموصلي وأحمد بن الدبيقي وابن منينا، وسمعت جزءا من مسمار بن العويس، وتفردت بالرواية عن هؤلاء، وروت بالإجازة عن عين الشمس الثقفية.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2026-07-27T09:36:15+03:00</dcterms:created>
  <dcterms:modified xsi:type="dcterms:W3CDTF">2026-07-27T09:36:15+03:00</dcterms:modified>
</cp:coreProperties>
</file>

<file path=docProps/custom.xml><?xml version="1.0" encoding="utf-8"?>
<Properties xmlns="http://schemas.openxmlformats.org/officeDocument/2006/custom-properties" xmlns:vt="http://schemas.openxmlformats.org/officeDocument/2006/docPropsVTypes"/>
</file>