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القضاة شمس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القضاة شمس الدين
</w:t>
      </w:r>
    </w:p>
    <w:p>
      <w:pPr/>
      <w:r>
        <w:rPr/>
        <w:t xml:space="preserve">قاضي القضاة شمس الدين يحيى بن هبة الله.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2026-07-27T14:23:33+03:00</dcterms:created>
  <dcterms:modified xsi:type="dcterms:W3CDTF">2026-07-27T14:23:33+03:00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