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مجالد بن أبي مجالد، وزير المنصور
</w:t>
      </w:r>
    </w:p>
    <w:p>
      <w:pPr>
        <w:jc w:val="start"/>
        <w:bidi/>
      </w:pPr>
      <w:r>
        <w:rPr>
          <w:rFonts w:ascii="arial" w:hAnsi="arial" w:eastAsia="arial" w:cs="arial"/>
          <w:sz w:val="28"/>
          <w:szCs w:val="28"/>
          <w:b w:val="1"/>
          <w:bCs w:val="1"/>
          <w:rtl/>
        </w:rPr>
        <w:t xml:space="preserve">وزير المنصور
</w:t>
      </w:r>
    </w:p>
    <w:p>
      <w:pPr/>
      <w:r>
        <w:rPr/>
        <w:t xml:space="preserve">وزير المنصور سليمان بن مجالد بن أبي مجالد الوزير، من أهل الأردن، كان أخا أبي جعفر المنصور أمير المؤمنين من الرضاعة، وكان معه بالحميمة من أرض الشأم، فلما أفضت إليه الخلافة قربه وأدناه، وكان معه كالوزير، وقدم معه بغداد حين بناها وولاه الري وولي له الخزائن إلى حين وفاته. فلما توفي ولى المصور ابن أخيه إبراهيم بن صالح بن مجالد مكانه.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2026-07-27T09:15:55+03:00</dcterms:created>
  <dcterms:modified xsi:type="dcterms:W3CDTF">2026-07-27T09:15:55+03:00</dcterms:modified>
</cp:coreProperties>
</file>

<file path=docProps/custom.xml><?xml version="1.0" encoding="utf-8"?>
<Properties xmlns="http://schemas.openxmlformats.org/officeDocument/2006/custom-properties" xmlns:vt="http://schemas.openxmlformats.org/officeDocument/2006/docPropsVTypes"/>
</file>