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عاصم
</w:t>
      </w:r>
    </w:p>
    <w:p>
      <w:pPr/>
      <w:r>
        <w:rPr/>
        <w:t xml:space="preserve">ابن أبي عاصم  أحمد بن عمرو بن أبى عاصم الضحاك ابن مخلد الشيبانى، أبو بكر بن ابى عاصم، ويقال له ابن النبيل: عالم بالحديث، زاهد رحالة من أهل البصرة. ولي قضاء أصبهان سنة 269 - 282 هـ ، له نحو 300 مصنف، منها (المسند الكبير) نحو 50 ألف حديث، و (الآحاد والمثاني) نحو 20 ألف حديث، وكتاب (السنة) و (الديات - ط) و (الأوائل - خ) قيل: ذهبت كتبه بالبصرة فى فتنة الزنج فأعادة من حفظة 50 الف حديث، وقال الذهبي: وقع لنا جملة من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2026-07-27T08:55:19+03:00</dcterms:created>
  <dcterms:modified xsi:type="dcterms:W3CDTF">2026-07-27T08:55:19+03:00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