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خراسان
</w:t>
      </w:r>
    </w:p>
    <w:p>
      <w:pPr>
        <w:jc w:val="start"/>
        <w:bidi/>
      </w:pPr>
      <w:r>
        <w:rPr>
          <w:rFonts w:ascii="arial" w:hAnsi="arial" w:eastAsia="arial" w:cs="arial"/>
          <w:sz w:val="28"/>
          <w:szCs w:val="28"/>
          <w:b w:val="1"/>
          <w:bCs w:val="1"/>
          <w:rtl/>
        </w:rPr>
        <w:t xml:space="preserve">أمير خراسان
</w:t>
      </w:r>
    </w:p>
    <w:p>
      <w:pPr/>
      <w:r>
        <w:rPr/>
        <w:t xml:space="preserve">أمير خراسان سعيد بن عمرو بن الأسود الحرشي، شأمي، قيل إنه كان يسأل على الأبواب، ثم صار يسقي الماء، ثم صار في الجند فولي إمرة خراسان من قبل عمر بن هبيرة، ثم عزله وسجنه، ولما ولي خالد القسري العراق أخرجه وأكرمه، فلما هرب ابن هبرة من سجن خالد بعث خالدا سعيدا في أثره، فلم يدركه إلا بعد قدومه على هشام، وقدم سعيد على هشام وولاه غزو الخزر من بعد قتل الجراح بن عبد الله وعلت حاله.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2026-07-27T10:09:47+03:00</dcterms:created>
  <dcterms:modified xsi:type="dcterms:W3CDTF">2026-07-27T10:09:47+03:00</dcterms:modified>
</cp:coreProperties>
</file>

<file path=docProps/custom.xml><?xml version="1.0" encoding="utf-8"?>
<Properties xmlns="http://schemas.openxmlformats.org/officeDocument/2006/custom-properties" xmlns:vt="http://schemas.openxmlformats.org/officeDocument/2006/docPropsVTypes"/>
</file>