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سمعون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سمعون
</w:t>
      </w:r>
    </w:p>
    <w:p>
      <w:pPr/>
      <w:r>
        <w:rPr/>
        <w:t xml:space="preserve">ابن سمعون  محمد بن أحمد بن سمعون، ناصر الدين: موقت. له ’’ التحفة الملكية في الأسئلة والأجوبة الفلكية –خ’’ و’’ كنز الطلاب في الأعمال بالأسطرلاب-خ’’.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2026-07-23T07:37:53+03:00</dcterms:created>
  <dcterms:modified xsi:type="dcterms:W3CDTF">2026-07-23T07:37:53+03:00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