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زينب بنت عبد الله المأمون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ابنة المأمون
</w:t>
      </w:r>
    </w:p>
    <w:p>
      <w:pPr/>
      <w:r>
        <w:rPr/>
        <w:t xml:space="preserve">ابنة المأمون زينب بنت أمير المؤمنين عبد الله المأمون أم حبيب زوجها والدها من علي ابن موسى الرضا في سنة اثنتين ومائتين، وقال القاضي يحيى بن أكثم: لما أراد المأمون أن يزوج ابنته من الرضا قال لي: يا يحيى! تكلم! فأجللته أن أقول له: انكحت، فقلت: يا أمير المؤمنين، أنت الحاكم الأكبر وأنت أولى بالكلام، فقال: الحمد لله الذي تصاغرت الأ مور لمشيته ولا إله إلا الله إقرارا بربوبيته وصلى الله على محمد عند ذكره، أما بعد: فإن الله جعل النكاح الذي رضيته لكما سببا للمناسبة، ألا وإني قد زوجت ابنتي زينب من علي بن موسى الرضا وأمهرنا عند أربع مائة درهم.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2026-07-27T17:46:08+03:00</dcterms:created>
  <dcterms:modified xsi:type="dcterms:W3CDTF">2026-07-27T17:46:08+03:00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