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الموسوي
</w:t>
      </w:r>
    </w:p>
    <w:p>
      <w:pPr/>
      <w:r>
        <w:rPr/>
        <w:t xml:space="preserve">أبو محمد الموسوي زيد بن الحسن أبو محمد الموسوي. أورد له ابن النجار قوله:</w:t>
      </w:r>
    </w:p>
    <w:p/>
    <w:p>
      <w:pPr>
        <w:jc w:val="center"/>
      </w:pPr>
      <w:r>
        <w:rPr>
          <w:color w:val="ff0000"/>
        </w:rPr>
        <w:t xml:space="preserve">ما زلت أعلم أولا في أول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ظننت بأنني لا علم لي</w:t>
      </w:r>
    </w:p>
    <w:p/>
    <w:p>
      <w:pPr>
        <w:jc w:val="center"/>
      </w:pPr>
      <w:r>
        <w:rPr>
          <w:color w:val="ff0000"/>
        </w:rPr>
        <w:t xml:space="preserve">ومن العجائب أن كوني جاهلا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كوني أنني لم أجهل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2026-07-27T09:36:35+03:00</dcterms:created>
  <dcterms:modified xsi:type="dcterms:W3CDTF">2026-07-27T09:36:35+03:00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