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قدامة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قدامة
</w:t>
      </w:r>
    </w:p>
    <w:p>
      <w:pPr/>
      <w:r>
        <w:rPr/>
        <w:t xml:space="preserve">ابن قدامة  محمد بن أحمد بن محمد، أبو عمر ابن قدامة الجماعيلي الأصل الدمشقي الدار: فقيه حنبلي. توفي بدمشق. خرج له الحافظ عبد الغني بن عبد الواحد المقدسي ’’أربعين حديثا’’ من رواياته.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2026-07-27T12:15:04+03:00</dcterms:created>
  <dcterms:modified xsi:type="dcterms:W3CDTF">2026-07-27T12:15:04+03:00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