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نبهان
</w:t>
      </w:r>
    </w:p>
    <w:p>
      <w:pPr/>
      <w:r>
        <w:rPr/>
        <w:t xml:space="preserve">ابن نبهان  محمد بن أحمد بن محمد بن سعيد، أبو الفرج ابن نبهان: محدث عراقي من أهل الكرخ. كان يقول الشعر ويمدح به. قال القفطي: من بيت الرواية والحديث، حدث هو وأبوه وجده.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2026-07-27T11:46:56+03:00</dcterms:created>
  <dcterms:modified xsi:type="dcterms:W3CDTF">2026-07-27T11:46:56+03:00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