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رشيق القرطبي
</w:t>
      </w:r>
    </w:p>
    <w:p>
      <w:pPr>
        <w:jc w:val="start"/>
        <w:bidi/>
      </w:pPr>
      <w:r>
        <w:rPr>
          <w:rFonts w:ascii="arial" w:hAnsi="arial" w:eastAsia="arial" w:cs="arial"/>
          <w:sz w:val="28"/>
          <w:szCs w:val="28"/>
          <w:b w:val="1"/>
          <w:bCs w:val="1"/>
          <w:rtl/>
        </w:rPr>
        <w:t xml:space="preserve">عبد الله بن رشيق القرطبي
</w:t>
      </w:r>
    </w:p>
    <w:p>
      <w:pPr/>
      <w:r>
        <w:rPr/>
        <w:t xml:space="preserve">عبد الله بن رشيق القرطبي عبد الله بن رشيق القرطبي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القرطبي
</w:t>
      </w:r>
    </w:p>
    <w:p>
      <w:pPr/>
      <w:r>
        <w:rPr/>
        <w:t xml:space="preserve">القرطبي عبد الله بن رشيق. أصله من قرطبة. قال حسن بن رشيق: إجتمعت به بالمحمدية سنة إحدى وأربعمائة، وهو حديث السن لم يجز العشرين وليس قبله كبير شيء من هذه الصناعة. ثم ارتحل فأوطن القيروان سنين عدة بأهله واختص بالشيخ أبي عمران الفقيه، ففيه أكثر شعره، وأحاط بعلوم شتى وساد فيها. وتفقه في الدين. وكان عفيفا، خيرا، مستجيبا، منقطع اللسان عن فضول الكلام. كان له من الشعر حظ كبير إلا أنه لم يمدح لمثوبة ولا أعلمه هجا أحدا قط. وأراد الحج فناله ورجع فمات سنة تسع عشرة وأربعمائة بعد اشتهار فيها بالعلم والجلالة. </w:t>
      </w:r>
    </w:p>
    <w:p/>
    <w:p>
      <w:pPr/>
      <w:r>
        <w:rPr/>
        <w:t xml:space="preserve">ومن شعره: </w:t>
      </w:r>
    </w:p>
    <w:p/>
    <w:p>
      <w:pPr>
        <w:jc w:val="center"/>
      </w:pPr>
      <w:r>
        <w:rPr>
          <w:color w:val="ff0000"/>
        </w:rPr>
        <w:t xml:space="preserve">خير أعمالك الرضى</w:t>
      </w:r>
      <w:r>
        <w:rPr>
          <w:color w:val="ff0000"/>
        </w:rPr>
        <w:t xml:space="preserve">      </w:t>
      </w:r>
      <w:r>
        <w:rPr>
          <w:color w:val="ff0000"/>
        </w:rPr>
        <w:t xml:space="preserve">بالمقادير والقضا </w:t>
      </w:r>
    </w:p>
    <w:p/>
    <w:p>
      <w:pPr>
        <w:jc w:val="center"/>
      </w:pPr>
      <w:r>
        <w:rPr>
          <w:color w:val="ff0000"/>
        </w:rPr>
        <w:t xml:space="preserve">بينما المرء ناطق</w:t>
      </w:r>
      <w:r>
        <w:rPr>
          <w:color w:val="ff0000"/>
        </w:rPr>
        <w:t xml:space="preserve">      </w:t>
      </w:r>
      <w:r>
        <w:rPr>
          <w:color w:val="ff0000"/>
        </w:rPr>
        <w:t xml:space="preserve">قيل قد كان فانقضى </w:t>
      </w:r>
    </w:p>
    <w:p/>
    <w:p>
      <w:pPr/>
      <w:r>
        <w:rPr/>
        <w:t xml:space="preserve">قال ابن رشيق: وأنشدته لنفسي: </w:t>
      </w:r>
    </w:p>
    <w:p/>
    <w:p>
      <w:pPr>
        <w:jc w:val="center"/>
      </w:pPr>
      <w:r>
        <w:rPr>
          <w:color w:val="ff0000"/>
        </w:rPr>
        <w:t xml:space="preserve">من جفاني فإنني غير جاف</w:t>
      </w:r>
      <w:r>
        <w:rPr>
          <w:color w:val="ff0000"/>
        </w:rPr>
        <w:t xml:space="preserve">      </w:t>
      </w:r>
      <w:r>
        <w:rPr>
          <w:color w:val="ff0000"/>
        </w:rPr>
        <w:t xml:space="preserve">صلة أو قطيعة في عفاف </w:t>
      </w:r>
    </w:p>
    <w:p/>
    <w:p>
      <w:pPr>
        <w:jc w:val="center"/>
      </w:pPr>
      <w:r>
        <w:rPr>
          <w:color w:val="ff0000"/>
        </w:rPr>
        <w:t xml:space="preserve">ربما هاجر الفتى من يصافيـ</w:t>
      </w:r>
      <w:r>
        <w:rPr>
          <w:color w:val="ff0000"/>
        </w:rPr>
        <w:t xml:space="preserve">      </w:t>
      </w:r>
      <w:r>
        <w:rPr>
          <w:color w:val="ff0000"/>
        </w:rPr>
        <w:t xml:space="preserve">ـه ولاقى بالبشر من لا يصافي </w:t>
      </w:r>
    </w:p>
    <w:p/>
    <w:p>
      <w:pPr/>
      <w:r>
        <w:rPr/>
        <w:t xml:space="preserve">فصنع في مثل ذلك وأنشدنيه بعد أيام: </w:t>
      </w:r>
    </w:p>
    <w:p/>
    <w:p>
      <w:pPr>
        <w:jc w:val="center"/>
      </w:pPr>
      <w:r>
        <w:rPr>
          <w:color w:val="ff0000"/>
        </w:rPr>
        <w:t xml:space="preserve">سأقطع حبلي من حبالك زاهدا</w:t>
      </w:r>
      <w:r>
        <w:rPr>
          <w:color w:val="ff0000"/>
        </w:rPr>
        <w:t xml:space="preserve">      </w:t>
      </w:r>
      <w:r>
        <w:rPr>
          <w:color w:val="ff0000"/>
        </w:rPr>
        <w:t xml:space="preserve">وأهجر هجرا لا يجر لنا عرضا </w:t>
      </w:r>
    </w:p>
    <w:p/>
    <w:p>
      <w:pPr>
        <w:jc w:val="center"/>
      </w:pPr>
      <w:r>
        <w:rPr>
          <w:color w:val="ff0000"/>
        </w:rPr>
        <w:t xml:space="preserve">وقد يعرض الإنسان عمن يوده</w:t>
      </w:r>
      <w:r>
        <w:rPr>
          <w:color w:val="ff0000"/>
        </w:rPr>
        <w:t xml:space="preserve">      </w:t>
      </w:r>
      <w:r>
        <w:rPr>
          <w:color w:val="ff0000"/>
        </w:rPr>
        <w:t xml:space="preserve">ويلقى ببشر من يسر له البغضا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2026-07-27T13:40:39+03:00</dcterms:created>
  <dcterms:modified xsi:type="dcterms:W3CDTF">2026-07-27T13:40:39+03:00</dcterms:modified>
</cp:coreProperties>
</file>

<file path=docProps/custom.xml><?xml version="1.0" encoding="utf-8"?>
<Properties xmlns="http://schemas.openxmlformats.org/officeDocument/2006/custom-properties" xmlns:vt="http://schemas.openxmlformats.org/officeDocument/2006/docPropsVTypes"/>
</file>