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الرزاز
</w:t>
      </w:r>
    </w:p>
    <w:p>
      <w:pPr>
        <w:jc w:val="start"/>
        <w:bidi/>
      </w:pPr>
      <w:r>
        <w:rPr>
          <w:rFonts w:ascii="arial" w:hAnsi="arial" w:eastAsia="arial" w:cs="arial"/>
          <w:sz w:val="28"/>
          <w:szCs w:val="28"/>
          <w:b w:val="1"/>
          <w:bCs w:val="1"/>
          <w:rtl/>
        </w:rPr>
        <w:t xml:space="preserve">ابن الرزاز
</w:t>
      </w:r>
    </w:p>
    <w:p>
      <w:pPr/>
      <w:r>
        <w:rPr/>
        <w:t xml:space="preserve">ابن الرزاز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الرزاز العمري المسند
</w:t>
      </w:r>
    </w:p>
    <w:p>
      <w:pPr/>
      <w:r>
        <w:rPr/>
        <w:t xml:space="preserve">ابن الرزاز العمري المسند علي بن أحمد بن محمد بن بيان، أبو القاسم ابن الرزاز البغدادي، مسند الدنيا في عصره، روى عنه خلق لا يحصون، وتوفي سنة عشر وخمسمائة.</w:t>
      </w:r>
    </w:p>
    <w:p/>
    <w:p>
      <w:pPr/>
      <w:r>
        <w:rPr/>
        <w:t xml:space="preserve">قيل: إنه من أولاد عمر بن الخطاب، أسمعه والده في صباه من محمد بن محمد بن محمد بن مخلد، والحسن بن مخلد بن شاذان، وعبد الملك بن محمد بن بشران، وعبد الرحمن بن عبد الله الخرقي، وطلحة بن علي بن الصقر بن عبد المجيب، والقاضي أبي العلاء محمد بن علي بن يعقوب الواسطي، والحسين بن علي الطناجيري، وأحمد بن محمد المنكدري، ومحمد بن محمد بن إبراهيم بن غيلان، والحسن بن علي بن المذهب، ومحمد بن علي الصوري.</w:t>
      </w:r>
    </w:p>
    <w:p/>
    <w:p>
      <w:pPr/>
      <w:r>
        <w:rPr/>
        <w:t xml:space="preserve">وانفرد بالرواية عن أكثرهم، وعمر، وصارت الرحلة إليه، وكتب عنه الأئمة والحفاظ، وروى عنه الإمام المسترشد بالله أمير المؤمنين، وابن كليب وهو آخر من روي عنه على وجه الأرض.</w:t>
      </w:r>
    </w:p>
    <w:p/>
    <w:p>
      <w:pPr/>
      <w:r>
        <w:rPr/>
        <w:t xml:space="preserve">وكان من عادة أبي القاسم ألا يسمع جزء الحسن بن عرفة إلا بدينار لكل واحد من السامعين، وأما ابن كليب فكان يسمعه بدينار لواحد أو لجماعة.</w:t>
      </w:r>
    </w:p>
    <w:p/>
    <w:p>
      <w:pPr/>
      <w:r>
        <w:rPr/>
        <w:t xml:space="preserve">ومولد أبي القاسم سنة اثنتي عشرة وأربعمائة، وأول سماعه سنة سبع عشرة.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بيان
</w:t>
      </w:r>
    </w:p>
    <w:p>
      <w:pPr/>
      <w:r>
        <w:rPr/>
        <w:t xml:space="preserve">ابن بيان الشيخ الصدوق المسند، رحلة الآفاق، أبو القاسم علي بن أحمد بن محمد بن بيان بن الرزاز البغدادي، راوي ’’جزء ابن عرفة’’.</w:t>
      </w:r>
    </w:p>
    <w:p/>
    <w:p>
      <w:pPr/>
      <w:r>
        <w:rPr/>
        <w:t xml:space="preserve">سمع: أبا الحسن محمد بن محمد بن محمد بن مخلد البزاز، وطلحة بن الصقر، وأبا القاسم الحرفي، وأبا علي بن شاذان، وعبد الملك بن بشران، والقاضي أبا العلاء الواسطي، وجماعة.</w:t>
      </w:r>
    </w:p>
    <w:p/>
    <w:p>
      <w:pPr/>
      <w:r>
        <w:rPr/>
        <w:t xml:space="preserve">حدث عنه: أبو الفتوح الطائي، وأبو طاهر السلفي، وأبو العلاء العطار، وأبو محمد بن الخشاب، وأحمد بن محمد بن قضاعة، وأبو الفضل خطيب الموصل، ووفاء بن أسعد، ومحمد بن بدر الشيحي، ومحمد بن جعفر بن عقيل، وأبو الفرج محمد بن أحمد بن نبهان، وعبيد الله بن شاتيل، وأحمد بن المبارك بن درك، وأحمد بن أبي الوفاء الصائغ، وأبو السعادات القزاز، وأبو منصور بن عبد السلام، وخلق كثير، آخرهم أبو الفرج بن كليب.</w:t>
      </w:r>
    </w:p>
    <w:p/>
    <w:p>
      <w:pPr/>
      <w:r>
        <w:rPr/>
        <w:t xml:space="preserve">قال السمعاني: كان يأخذ على نسخة ابن عرفة دينارا من كل واحد على ما سمعت، أجاز لي، وحدثني عنه جماعة كثيرة، سمعت أبا بكر محمد بن عبد الباقي يقول: كان أبو القاسم بن بيان يقول: أنتم ما تطلبون الحديث والعلم، أنتم تطلبون العلو، وإلا ففي دربي جماعة سمعوه مني، فاسمعوه منهم، ومن أراد العلو، فليزن دينارا، سمعت محمد بن عبد الله العطار بمرو يقول: وزنت الذهب لابن بيان حتى سمعت منه جزء ابن عرفة، وكذا ذكر لي بسمرقند محمد بن أبي العباس أنه أعطاه دينارا وسمعه.</w:t>
      </w:r>
    </w:p>
    <w:p/>
    <w:p>
      <w:pPr/>
      <w:r>
        <w:rPr/>
        <w:t xml:space="preserve">مولد ابن بيان في سنة ثلاث عشرة وأربع مائة، وتوفي في سادس شعبان، سنة عشر وخمس مائة.</w:t>
      </w:r>
    </w:p>
    <w:p/>
    <w:p>
      <w:pPr/>
      <w:r>
        <w:rPr/>
        <w:t xml:space="preserve">قال شجاع الذهلي: هو صحيح السماع.</w:t>
      </w:r>
    </w:p>
    <w:p/>
    <w:p>
      <w:pPr/>
      <w:r>
        <w:rPr/>
        <w:t xml:space="preserve">وقد قال إسماعيل بن السمرقندي، وغيره: سمعناه يقول: ولدت سنة اثنتي عشرة، وبخط ابن عطاف أنه سأله، فقال: كان عندي أنني ولدت سنة اثنتي عشرة، حتى وجد بخط والدي أنه سنة ثلاث عشرة.</w:t>
      </w:r>
    </w:p>
    <w:p/>
    <w:p>
      <w:pPr/>
      <w:r>
        <w:rPr/>
        <w:t xml:space="preserve">وقال السلفي: سألته، فقال: ولدت بين العيدين سنة ثلاث عشرة. قال: ومات وأنا بدمشق، ولا يعرف في الإسلام محدث وازاه في قدم السماع. كذا قال السلفي، وذلك منتقض بالبغوي، وبالوركي، وغيرهما.</w:t>
      </w:r>
    </w:p>
    <w:p/>
    <w:p>
      <w:pPr/>
      <w:r>
        <w:rPr/>
        <w:t xml:space="preserve">التككي، ابن الموصلي: </w:t>
      </w:r>
    </w:p>
    <w:p>
      <w:pPr>
        <w:jc w:val="start"/>
        <w:bidi/>
      </w:pPr>
      <w:r>
        <w:rPr>
          <w:sz w:val="24"/>
          <w:szCs w:val="24"/>
          <w:b w:val="1"/>
          <w:bCs w:val="1"/>
          <w:rtl/>
        </w:rPr>
        <w:t xml:space="preserve">
سير أعلام النبلاء،(دار الحديث- القاهرة،2006،ط 0،ج 14،ص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على بن أحمد بن محمد بن بيان الرزاز
</w:t>
      </w:r>
    </w:p>
    <w:p>
      <w:pPr/>
      <w:r>
        <w:rPr/>
        <w:t xml:space="preserve">ومسند العراق أبو القاسم على بن احمد بن محمد بن بيان الرزاز</w:t>
      </w:r>
    </w:p>
    <w:p>
      <w:pPr>
        <w:jc w:val="start"/>
        <w:bidi/>
      </w:pPr>
      <w:r>
        <w:rPr>
          <w:sz w:val="24"/>
          <w:szCs w:val="24"/>
          <w:b w:val="1"/>
          <w:bCs w:val="1"/>
          <w:rtl/>
        </w:rPr>
        <w:t xml:space="preserve">
المعين في طبقات المحدثين،(دار الفرقان، عمان - الأردن،1984،ط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2026-05-23T20:46:16+03:00</dcterms:created>
  <dcterms:modified xsi:type="dcterms:W3CDTF">2026-05-23T20:46:16+03:00</dcterms:modified>
</cp:coreProperties>
</file>

<file path=docProps/custom.xml><?xml version="1.0" encoding="utf-8"?>
<Properties xmlns="http://schemas.openxmlformats.org/officeDocument/2006/custom-properties" xmlns:vt="http://schemas.openxmlformats.org/officeDocument/2006/docPropsVTypes"/>
</file>