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السمناني
</w:t>
      </w:r>
    </w:p>
    <w:p>
      <w:pPr>
        <w:jc w:val="start"/>
        <w:bidi/>
      </w:pPr>
      <w:r>
        <w:rPr>
          <w:rFonts w:ascii="arial" w:hAnsi="arial" w:eastAsia="arial" w:cs="arial"/>
          <w:sz w:val="28"/>
          <w:szCs w:val="28"/>
          <w:b w:val="1"/>
          <w:bCs w:val="1"/>
          <w:rtl/>
        </w:rPr>
        <w:t xml:space="preserve">السمناني
</w:t>
      </w:r>
    </w:p>
    <w:p>
      <w:pPr/>
      <w:r>
        <w:rPr/>
        <w:t xml:space="preserve">السمناني  محمد بن أحمد بن محمد السمناني، أبو جعفر: قاض حنفي. أصله من سمنان العراق. نشأ ببغداد، وولى القضاء بالموصل إلى أن توفي بها. وكان مقدم الأشعرية في وقته. وشنع عليه ابن حزم. له تصانيف في ’’الفقه’’. </w:t>
      </w:r>
    </w:p>
    <w:p>
      <w:pPr>
        <w:jc w:val="start"/>
        <w:bidi/>
      </w:pPr>
      <w:r>
        <w:rPr>
          <w:sz w:val="24"/>
          <w:szCs w:val="24"/>
          <w:b w:val="1"/>
          <w:bCs w:val="1"/>
          <w:rtl/>
        </w:rPr>
        <w:t xml:space="preserve">
الأعلام،(دار العلم للملايين - بيروت،2002،ط 15،ج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السمناني
</w:t>
      </w:r>
    </w:p>
    <w:p>
      <w:pPr/>
      <w:r>
        <w:rPr/>
        <w:t xml:space="preserve">القاضي السمناني محمد بن أحمد بن محمد بن أحمد أبو جعفر السمناني قاضي الموصل وشيخ الحنفية، سكن بغداذ وحدث عن المرجي والدارقطني، قال الخطيب: كتبت عنه وكان صدوقا حنفيا فاضلا يعتقد مذهب الأشعري وله تصانيف، ذكره ابن حزم فقال: السمناني المكفوف قاضي الموصل أكبر أصحاب الباقلاني مقدم الأشعرية في وقتنا، ثم أخذ في الشناع عليه، توفي سنة أربع وأربعين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السمناني
</w:t>
      </w:r>
    </w:p>
    <w:p>
      <w:pPr/>
      <w:r>
        <w:rPr/>
        <w:t xml:space="preserve">السمناني العلامة، قاضي الموصل؛ أبو جعفر، محمد بن أحمد بن محمد بن أحمد، السمناني الحنفي.</w:t>
      </w:r>
    </w:p>
    <w:p/>
    <w:p>
      <w:pPr/>
      <w:r>
        <w:rPr/>
        <w:t xml:space="preserve">حدث عن: نصر المرجي، وعلي بن عمر الحربي، وأبي الحسن الدارقطني، وجماعة.</w:t>
      </w:r>
    </w:p>
    <w:p/>
    <w:p>
      <w:pPr/>
      <w:r>
        <w:rPr/>
        <w:t xml:space="preserve">ولازم ابن الباقلاني حتى برع في علم الكلام.</w:t>
      </w:r>
    </w:p>
    <w:p/>
    <w:p>
      <w:pPr/>
      <w:r>
        <w:rPr/>
        <w:t xml:space="preserve">قال الخطيب: كتبت عنه، وكان صدوقا، فاضلا حنفيا، يعتقد مذهب الأشعري، وله تصانيف.</w:t>
      </w:r>
    </w:p>
    <w:p/>
    <w:p>
      <w:pPr/>
      <w:r>
        <w:rPr/>
        <w:t xml:space="preserve">قلت: كان من أذكياء العلم.</w:t>
      </w:r>
    </w:p>
    <w:p/>
    <w:p>
      <w:pPr/>
      <w:r>
        <w:rPr/>
        <w:t xml:space="preserve">وقد ذكره ابن حزم، فقال: هو أبو جعفر السمناني المكفوف، هو أكبر أصحاب أبي بكر الباقلاني، ومقدم الأشعرية في وقتنا، ومن مقالته قال: من سمى الله جسما من أجل أنه حامل لصفاته في ذاته، فقد أصاب المعنى، وأخطأ في التسمية فقط. ثم أخذ ابن حزم يشنع على السمناني، وذكر عنه تجويز الردة على الرسول بعد أداء الرسالة. نعوذ بالله من الضلال.</w:t>
      </w:r>
    </w:p>
    <w:p/>
    <w:p>
      <w:pPr/>
      <w:r>
        <w:rPr/>
        <w:t xml:space="preserve">توفي أبو جعفر بالموصل سنة أربع وأربعين وأربع مائة وله ثلاث وثمانون سنة. تخرج به في العقليات القاضي أبو الوليد الباجي، وغيره.</w:t>
      </w:r>
    </w:p>
    <w:p/>
    <w:p>
      <w:pPr/>
      <w:r>
        <w:rPr/>
        <w:t xml:space="preserve">وابنه: أحمد بن أبي جعفر، الكسائي، ابن اللبان: </w:t>
      </w:r>
    </w:p>
    <w:p>
      <w:pPr>
        <w:jc w:val="start"/>
        <w:bidi/>
      </w:pPr>
      <w:r>
        <w:rPr>
          <w:sz w:val="24"/>
          <w:szCs w:val="24"/>
          <w:b w:val="1"/>
          <w:bCs w:val="1"/>
          <w:rtl/>
        </w:rPr>
        <w:t xml:space="preserve">
سير أعلام النبلاء،(دار الحديث- القاهرة،2006،ط 0،ج 13،ص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أحمد بن محمد بن محمود، أبو جعفر، القاضي السمناني.
</w:t>
      </w:r>
    </w:p>
    <w:p>
      <w:pPr/>
      <w:r>
        <w:rPr/>
        <w:t xml:space="preserve">محمد بن أحمد بن محمد بن أحمد بن محمد بن محمود، أبو جعفر، القاضي السمناني. </w:t>
      </w:r>
    </w:p>
    <w:p/>
    <w:p>
      <w:pPr/>
      <w:r>
        <w:rPr/>
        <w:t xml:space="preserve">حدث عن علي بن عمر السكري، وأبي الحسن الدارقطني، وأبي القاسم بن حبابة، وغيرهم من البغداديين، وعن نصر بن أحمد بن الخليل الموصلي.</w:t>
      </w:r>
    </w:p>
    <w:p/>
    <w:p>
      <w:pPr/>
      <w:r>
        <w:rPr/>
        <w:t xml:space="preserve">قال الخطيب: كتبت عنه، وكان ثقة، عالماً، فاضلاً، سخياً، حسن الكلام، عراقي المذهب، ويعتقد في الأصول مذهب الأشعري، وكان له في داره مجلس نظر يحضره الفقهاء ويتكلمون.</w:t>
      </w:r>
    </w:p>
    <w:p/>
    <w:p>
      <w:pPr/>
      <w:r>
        <w:rPr/>
        <w:t xml:space="preserve">ولد سنة إحدى وستين وثلاثمائة، ومات بالموصل وهو على القضاء بها سنة أربع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2026-07-27T10:56:49+03:00</dcterms:created>
  <dcterms:modified xsi:type="dcterms:W3CDTF">2026-07-27T10:56:49+03:00</dcterms:modified>
</cp:coreProperties>
</file>

<file path=docProps/custom.xml><?xml version="1.0" encoding="utf-8"?>
<Properties xmlns="http://schemas.openxmlformats.org/officeDocument/2006/custom-properties" xmlns:vt="http://schemas.openxmlformats.org/officeDocument/2006/docPropsVTypes"/>
</file>