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البيروني
</w:t>
      </w:r>
    </w:p>
    <w:p>
      <w:pPr>
        <w:jc w:val="start"/>
        <w:bidi/>
      </w:pPr>
      <w:r>
        <w:rPr>
          <w:rFonts w:ascii="arial" w:hAnsi="arial" w:eastAsia="arial" w:cs="arial"/>
          <w:sz w:val="28"/>
          <w:szCs w:val="28"/>
          <w:b w:val="1"/>
          <w:bCs w:val="1"/>
          <w:rtl/>
        </w:rPr>
        <w:t xml:space="preserve">البيروني
</w:t>
      </w:r>
    </w:p>
    <w:p>
      <w:pPr/>
      <w:r>
        <w:rPr/>
        <w:t xml:space="preserve">البيروني  محمد بن أحمد، أبو الريحان البيروني الخوارزمي: فيلسوف رياضي مؤرخ، من أهل خوارزم. أقام في الهند بضع سنين، ومات في بلده. اطلع على فلسفة اليونانيين والهنود، وعلت شهرته، وارتفعت منزلته عند ملوك عصره. وصنف كتبا كثيرةجدا، متقنة، رأي ياقوت فهرستها بمرو، في ستين ورقة بخط مكتنف؛ وياقوت مكثر من النقل عن كتبه. منها ’’ الآثار الباقية عنالقرون الخالية –ط’’ ترجم إلى الإنجليزية، و’’الاستيعاب في صنعة الأسطرلاب –خ’’ و’’الجماهر في معرفة الجواهر-ط’’ و’’تاريخ الأمم الشرقية –ط’’ و’’القانون المسعودي –ط’’ في الهيئة والنجوم والجغرافية، و’’تاريخ الهند –ط’’ ترجم إلى الإنجليزية في مجلدين، و’’الإرشاد –ط’’ في أحكام النجوم، و’’تحديد نهايات الأماكن لتصحيح مسافات المساكن –ط’’ و’’تحقيق ما للهند من مقولة مقبولة في العقل أو مرذولة-ط’’ و’’التفهم لصناعة التنجيم-خ’’ في الفلك، رسالة كتبها بالعربية والفارسية، و’’استخراج الأوتار –خ’’ هندسة. </w:t>
      </w:r>
    </w:p>
    <w:p>
      <w:pPr>
        <w:jc w:val="start"/>
        <w:bidi/>
      </w:pPr>
      <w:r>
        <w:rPr>
          <w:sz w:val="24"/>
          <w:szCs w:val="24"/>
          <w:b w:val="1"/>
          <w:bCs w:val="1"/>
          <w:rtl/>
        </w:rPr>
        <w:t xml:space="preserve">
الأعلام،(دار العلم للملايين - بيروت،2002،ط 15،ج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الريحان البيروني
</w:t>
      </w:r>
    </w:p>
    <w:p>
      <w:pPr/>
      <w:r>
        <w:rPr/>
        <w:t xml:space="preserve">أبو الريحان البيروني اسمه محمد بن أحمد وما يوجد في روضات الجنات وتأليف بعض المعاصرين ويحكى عن رياض العلماء من تسميته بأحمد بن محمد اشتباه.</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البيروني
</w:t>
      </w:r>
    </w:p>
    <w:p>
      <w:pPr/>
      <w:r>
        <w:rPr/>
        <w:t xml:space="preserve">البيروني اسمه أبو الريحان محمد بن أحمد ومن قال أحمد بن محمد فقط غلط.</w:t>
      </w:r>
    </w:p>
    <w:p>
      <w:pPr>
        <w:jc w:val="start"/>
        <w:bidi/>
      </w:pPr>
      <w:r>
        <w:rPr>
          <w:sz w:val="24"/>
          <w:szCs w:val="24"/>
          <w:b w:val="1"/>
          <w:bCs w:val="1"/>
          <w:rtl/>
        </w:rPr>
        <w:t xml:space="preserve">
أعيان الشيعة،(دار التعارف للمطبوعات - بيروت،1983،ط 1،ج 3،ص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الريحان البيروني
</w:t>
      </w:r>
    </w:p>
    <w:p>
      <w:pPr/>
      <w:r>
        <w:rPr/>
        <w:t xml:space="preserve">أبو الريحان البيروني محمد بن أحمد وقيل أحمد بن محمد أبو الريحان البيروني، يأتي ذكره في حرف الهمزة إن شاء الله تعالى في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الريحان البيروني
</w:t>
      </w:r>
    </w:p>
    <w:p>
      <w:pPr/>
      <w:r>
        <w:rPr/>
        <w:t xml:space="preserve">أبو الريحان البيروني أحمد بن محمد أبو الريحان البيروني-بفتح الباء الموحدة وسكون الياء آخر الحروف وضم الراء وبعد الواو الساكنة نون-الخوارزمي قال ياقوت بيرون معناه بالفارسية برا، وسألت بعض الفضلاء عن ذلك فزعم أن مقامه بخوارزم كان قليلا وأهل خوارزم يسمون الغريب بهذا الاسم، كأنه لما طالت غربته صار غريبا. وما أظنه أنه يراد به إلا أنه يراد به أنه من أهل الرستاق يعني أنه من برا البلد. وقال غيره: بيرون من بلاد الهند انتهى. </w:t>
      </w:r>
    </w:p>
    <w:p/>
    <w:p>
      <w:pPr/>
      <w:r>
        <w:rPr/>
        <w:t xml:space="preserve">وتوفي أبو الريحان في عشر الثلاثين والأربعمائة وعاصر ابن سيناء وبينهما أسولة وجوابات؛ ولما صنف كتاب القانون المسعودي أجازه السلطان بحمل فيل من نقده الفضي فرده إلى الخزانة بعذر الاستغناء عنه. وكان مكبا على تحصيل العلوم ولا يكاد يفارق القلم يده ولا عينه النظر في الكتب وقلبه الفكر إلا في يومي النوروز والمهرجان. حدث القاضي كثير بن يعقوب النحوي البغداذي عن الفقيه أبي الحسن علي بن عيسى الولوالجي قال: دخلت على أبي الريحان وهو يجود بنفسه وقد حشرج نفسه وضاق به صدره فقال لي في تلك الحال: كيف قلت لي يوما في حساب الجدات الفاسدة؟ فقلت له إشفاقا عليه: أفي هذه الحالة؟ قال: ياهذا أودع الدنيا وأنا عالم بهذه المسألة ألا يكون خيرا من أن أخليها وأنا جاهل بها؟ فأعدت ذلك عليه وحفظ وعلمني ما وعد وخرجت من عنده وأنا في الطريق فسمعت الصراخ عليه. وبلغ من حظوته عند الملوك أن شمس المعالي قابوسا أراد أن يستخلصه لنفسه على أن تكون له الإمرة المطاعة في جميع ما يحويه ملكه ويشتمل عليه ملكه فأبى ولم يطاوعه؛ ولما سمح للملوك الخوارزمشاهية بذلك أنزله في داره معه ودخل خوارزمشاه يوما وهو يشرب على ظهر الدابة فأمر باستدعائه من الحجرة فأبطأ قليلا فتصور الأمر على غير صورته وثنى العنان نحوه ورام النزول، فسبقه أبو الريحان إلى البروز، وناشده الله أن لا يفعل فتمثل خوارزمشاه:</w:t>
      </w:r>
    </w:p>
    <w:p/>
    <w:p>
      <w:pPr>
        <w:jc w:val="center"/>
      </w:pPr>
      <w:r>
        <w:rPr>
          <w:color w:val="ff0000"/>
        </w:rPr>
        <w:t xml:space="preserve">العلم من أشرف الولايات</w:t>
      </w:r>
      <w:r>
        <w:rPr>
          <w:color w:val="ff0000"/>
        </w:rPr>
        <w:t xml:space="preserve">      </w:t>
      </w:r>
      <w:r>
        <w:rPr>
          <w:color w:val="ff0000"/>
        </w:rPr>
        <w:t xml:space="preserve">يأتيه كل الورى ولا ياتي</w:t>
      </w:r>
    </w:p>
    <w:p/>
    <w:p>
      <w:pPr/>
      <w:r>
        <w:rPr/>
        <w:t xml:space="preserve">ثم قال: لولا الرسوم الدنيوية لما استدعيتك فالعلم يعلو ولا يعلى. وكان لما توجه السلطان محمود إلى غزنة واستولى على خوارزم قبض عليه وعلى أستاذه- عبد الصمد الحكيم واتهمه بالقرمطة والكفر وأذاقه الحمام وهم أن يلحق به أبا الريحان فقيل له: إن هذا إمام وقته في علم النجوم والملوك لا يستغنون عن مثله. فأخذه معه ودخل به بلاد الهند وأقام بينهم وتعلم لغتهم واقتبس علومهم وأقام بغزنة حتى مات بها عن سن عالية. وكان حسن المحاضرة طيب العشرة خليعا في ألفاظه عفيفا في أفعاله لم يأت الزمان بمثله علما وفهما. ومن تصانيفه كتاب الجماهر في الجواهر. والصيدلة في الطب. ومقاليد الهيئة وتسطيح الهيئة، مقالة في استعمال آلة الإسطرلاب الكبرى الزيج المسعودي صنفه للملك مسعود بن سبكتكين والآثار الباقية عن الأمم الخالية. والتفهيم في صناعة التنجيم. وتلافي عوارض الزلة في دلائل القبلة. وأورد له ياقوت في معجم الأدباء قوله لشاعر اجتداه:</w:t>
      </w:r>
    </w:p>
    <w:p/>
    <w:p>
      <w:pPr>
        <w:jc w:val="center"/>
      </w:pPr>
      <w:r>
        <w:rPr>
          <w:color w:val="ff0000"/>
        </w:rPr>
        <w:t xml:space="preserve">يا شاعرا جاءني يخرى على الأدب</w:t>
      </w:r>
      <w:r>
        <w:rPr>
          <w:color w:val="ff0000"/>
        </w:rPr>
        <w:t xml:space="preserve">      </w:t>
      </w:r>
      <w:r>
        <w:rPr>
          <w:color w:val="ff0000"/>
        </w:rPr>
        <w:t xml:space="preserve">وافى ليمدحني والذم من أربي</w:t>
      </w:r>
    </w:p>
    <w:p/>
    <w:p>
      <w:pPr>
        <w:jc w:val="center"/>
      </w:pPr>
      <w:r>
        <w:rPr>
          <w:color w:val="ff0000"/>
        </w:rPr>
        <w:t xml:space="preserve">وجدته ضارطا في لحيتي سفها</w:t>
      </w:r>
      <w:r>
        <w:rPr>
          <w:color w:val="ff0000"/>
        </w:rPr>
        <w:t xml:space="preserve">      </w:t>
      </w:r>
      <w:r>
        <w:rPr>
          <w:color w:val="ff0000"/>
        </w:rPr>
        <w:t xml:space="preserve">كلا فلحيته عثنونها ذنبي</w:t>
      </w:r>
    </w:p>
    <w:p/>
    <w:p>
      <w:pPr>
        <w:jc w:val="center"/>
      </w:pPr>
      <w:r>
        <w:rPr>
          <w:color w:val="ff0000"/>
        </w:rPr>
        <w:t xml:space="preserve">وذاكرا في قوافي شعره حسبي</w:t>
      </w:r>
      <w:r>
        <w:rPr>
          <w:color w:val="ff0000"/>
        </w:rPr>
        <w:t xml:space="preserve">      </w:t>
      </w:r>
      <w:r>
        <w:rPr>
          <w:color w:val="ff0000"/>
        </w:rPr>
        <w:t xml:space="preserve">ولست والله حقا عارفا نسبي</w:t>
      </w:r>
    </w:p>
    <w:p/>
    <w:p>
      <w:pPr>
        <w:jc w:val="center"/>
      </w:pPr>
      <w:r>
        <w:rPr>
          <w:color w:val="ff0000"/>
        </w:rPr>
        <w:t xml:space="preserve">إذ لست أعرف جدي حق معرفة</w:t>
      </w:r>
      <w:r>
        <w:rPr>
          <w:color w:val="ff0000"/>
        </w:rPr>
        <w:t xml:space="preserve">      </w:t>
      </w:r>
      <w:r>
        <w:rPr>
          <w:color w:val="ff0000"/>
        </w:rPr>
        <w:t xml:space="preserve">وكيف أعرف جدي إذ جهلت أبي</w:t>
      </w:r>
    </w:p>
    <w:p/>
    <w:p>
      <w:pPr>
        <w:jc w:val="center"/>
      </w:pPr>
      <w:r>
        <w:rPr>
          <w:color w:val="ff0000"/>
        </w:rPr>
        <w:t xml:space="preserve">أبي أبو لهب شيخ بلا أدب</w:t>
      </w:r>
      <w:r>
        <w:rPr>
          <w:color w:val="ff0000"/>
        </w:rPr>
        <w:t xml:space="preserve">      </w:t>
      </w:r>
      <w:r>
        <w:rPr>
          <w:color w:val="ff0000"/>
        </w:rPr>
        <w:t xml:space="preserve">نعم ووالدتي حمالة الحطب</w:t>
      </w:r>
    </w:p>
    <w:p/>
    <w:p>
      <w:pPr>
        <w:jc w:val="center"/>
      </w:pPr>
      <w:r>
        <w:rPr>
          <w:color w:val="ff0000"/>
        </w:rPr>
        <w:t xml:space="preserve">المدح والذم عندي يا أبا حسن</w:t>
      </w:r>
      <w:r>
        <w:rPr>
          <w:color w:val="ff0000"/>
        </w:rPr>
        <w:t xml:space="preserve">      </w:t>
      </w:r>
      <w:r>
        <w:rPr>
          <w:color w:val="ff0000"/>
        </w:rPr>
        <w:t xml:space="preserve">سيان مثل استواء الجد واللعب</w:t>
      </w:r>
    </w:p>
    <w:p/>
    <w:p>
      <w:pPr>
        <w:jc w:val="center"/>
      </w:pPr>
      <w:r>
        <w:rPr>
          <w:color w:val="ff0000"/>
        </w:rPr>
        <w:t xml:space="preserve">فأعفني عنهما لا تشتغل بهما</w:t>
      </w:r>
      <w:r>
        <w:rPr>
          <w:color w:val="ff0000"/>
        </w:rPr>
        <w:t xml:space="preserve">      </w:t>
      </w:r>
      <w:r>
        <w:rPr>
          <w:color w:val="ff0000"/>
        </w:rPr>
        <w:t xml:space="preserve">بالله لا توقعن مفساك في تعب</w:t>
      </w:r>
    </w:p>
    <w:p/>
    <w:p>
      <w:pPr/>
      <w:r>
        <w:rPr/>
        <w:t xml:space="preserve">وأورد له أيضا:</w:t>
      </w:r>
    </w:p>
    <w:p/>
    <w:p>
      <w:pPr>
        <w:jc w:val="center"/>
      </w:pPr>
      <w:r>
        <w:rPr>
          <w:color w:val="ff0000"/>
        </w:rPr>
        <w:t xml:space="preserve">ومن حام حول المجد غير مجاهد</w:t>
      </w:r>
      <w:r>
        <w:rPr>
          <w:color w:val="ff0000"/>
        </w:rPr>
        <w:t xml:space="preserve">      </w:t>
      </w:r>
      <w:r>
        <w:rPr>
          <w:color w:val="ff0000"/>
        </w:rPr>
        <w:t xml:space="preserve">ثوى طاعما للمكرمات وكاسيا</w:t>
      </w:r>
    </w:p>
    <w:p/>
    <w:p>
      <w:pPr>
        <w:jc w:val="center"/>
      </w:pPr>
      <w:r>
        <w:rPr>
          <w:color w:val="ff0000"/>
        </w:rPr>
        <w:t xml:space="preserve">وبات قرير العين في ظل راحة</w:t>
      </w:r>
      <w:r>
        <w:rPr>
          <w:color w:val="ff0000"/>
        </w:rPr>
        <w:t xml:space="preserve">      </w:t>
      </w:r>
      <w:r>
        <w:rPr>
          <w:color w:val="ff0000"/>
        </w:rPr>
        <w:t xml:space="preserve">ولكنه عن حلة المجد عاريا</w:t>
      </w:r>
    </w:p>
    <w:p/>
    <w:p>
      <w:pPr/>
      <w:r>
        <w:rPr/>
        <w:t xml:space="preserve">قلت: يريد قول الحطيئة يهجو:</w:t>
      </w:r>
    </w:p>
    <w:p/>
    <w:p>
      <w:pPr>
        <w:jc w:val="center"/>
      </w:pPr>
      <w:r>
        <w:rPr>
          <w:color w:val="ff0000"/>
        </w:rPr>
        <w:t xml:space="preserve">دع المكرم لا ترحل لبغيتها</w:t>
      </w:r>
      <w:r>
        <w:rPr>
          <w:color w:val="ff0000"/>
        </w:rPr>
        <w:t xml:space="preserve">      </w:t>
      </w:r>
      <w:r>
        <w:rPr>
          <w:color w:val="ff0000"/>
        </w:rPr>
        <w:t xml:space="preserve">وأقعد فإنك أنت الطاعم الكاسي</w:t>
      </w:r>
    </w:p>
    <w:p/>
    <w:p>
      <w:pPr/>
      <w:r>
        <w:rPr/>
        <w:t xml:space="preserve">وأورد له أيضا:</w:t>
      </w:r>
    </w:p>
    <w:p/>
    <w:p>
      <w:pPr>
        <w:jc w:val="center"/>
      </w:pPr>
      <w:r>
        <w:rPr>
          <w:color w:val="ff0000"/>
        </w:rPr>
        <w:t xml:space="preserve">فلا يغررك مني لين مسي</w:t>
      </w:r>
      <w:r>
        <w:rPr>
          <w:color w:val="ff0000"/>
        </w:rPr>
        <w:t xml:space="preserve">      </w:t>
      </w:r>
      <w:r>
        <w:rPr>
          <w:color w:val="ff0000"/>
        </w:rPr>
        <w:t xml:space="preserve">تراه في دروسي واقتباسي</w:t>
      </w:r>
    </w:p>
    <w:p/>
    <w:p>
      <w:pPr>
        <w:jc w:val="center"/>
      </w:pPr>
      <w:r>
        <w:rPr>
          <w:color w:val="ff0000"/>
        </w:rPr>
        <w:t xml:space="preserve">فإني أسرع الثقلين طرا</w:t>
      </w:r>
      <w:r>
        <w:rPr>
          <w:color w:val="ff0000"/>
        </w:rPr>
        <w:t xml:space="preserve">      </w:t>
      </w:r>
      <w:r>
        <w:rPr>
          <w:color w:val="ff0000"/>
        </w:rPr>
        <w:t xml:space="preserve">إلى خوض الردى في وقت باس</w:t>
      </w:r>
    </w:p>
    <w:p/>
    <w:p>
      <w:pPr/>
      <w:r>
        <w:rPr/>
        <w:t xml:space="preserve">وأورد له أيضا:</w:t>
      </w:r>
    </w:p>
    <w:p/>
    <w:p>
      <w:pPr>
        <w:jc w:val="center"/>
      </w:pPr>
      <w:r>
        <w:rPr>
          <w:color w:val="ff0000"/>
        </w:rPr>
        <w:t xml:space="preserve">تنغص بالتباعد طيب عيشي</w:t>
      </w:r>
      <w:r>
        <w:rPr>
          <w:color w:val="ff0000"/>
        </w:rPr>
        <w:t xml:space="preserve">      </w:t>
      </w:r>
      <w:r>
        <w:rPr>
          <w:color w:val="ff0000"/>
        </w:rPr>
        <w:t xml:space="preserve">فلا شيء أمر من الفراق</w:t>
      </w:r>
    </w:p>
    <w:p/>
    <w:p>
      <w:pPr>
        <w:jc w:val="center"/>
      </w:pPr>
      <w:r>
        <w:rPr>
          <w:color w:val="ff0000"/>
        </w:rPr>
        <w:t xml:space="preserve">كتابك إذ هو الفرج المرجى</w:t>
      </w:r>
      <w:r>
        <w:rPr>
          <w:color w:val="ff0000"/>
        </w:rPr>
        <w:t xml:space="preserve">      </w:t>
      </w:r>
      <w:r>
        <w:rPr>
          <w:color w:val="ff0000"/>
        </w:rPr>
        <w:t xml:space="preserve">أطب لما ألم من الفراق</w:t>
      </w:r>
    </w:p>
    <w:p/>
    <w:p>
      <w:pPr/>
      <w:r>
        <w:rPr/>
        <w:t xml:space="preserve">وأورد له أيضا:</w:t>
      </w:r>
    </w:p>
    <w:p/>
    <w:p>
      <w:pPr>
        <w:jc w:val="center"/>
      </w:pPr>
      <w:r>
        <w:rPr>
          <w:color w:val="ff0000"/>
        </w:rPr>
        <w:t xml:space="preserve">أتأذنون لصب في زيارتكم</w:t>
      </w:r>
      <w:r>
        <w:rPr>
          <w:color w:val="ff0000"/>
        </w:rPr>
        <w:t xml:space="preserve">      </w:t>
      </w:r>
      <w:r>
        <w:rPr>
          <w:color w:val="ff0000"/>
        </w:rPr>
        <w:t xml:space="preserve">إن كان مجلسكم خلوا من الناس</w:t>
      </w:r>
    </w:p>
    <w:p/>
    <w:p>
      <w:pPr>
        <w:jc w:val="center"/>
      </w:pPr>
      <w:r>
        <w:rPr>
          <w:color w:val="ff0000"/>
        </w:rPr>
        <w:t xml:space="preserve">فأنتم الناس لا أبغي بكم بدلا</w:t>
      </w:r>
      <w:r>
        <w:rPr>
          <w:color w:val="ff0000"/>
        </w:rPr>
        <w:t xml:space="preserve">      </w:t>
      </w:r>
      <w:r>
        <w:rPr>
          <w:color w:val="ff0000"/>
        </w:rPr>
        <w:t xml:space="preserve">وأنتم الراس والإنسان بالراس</w:t>
      </w:r>
    </w:p>
    <w:p/>
    <w:p>
      <w:pPr>
        <w:jc w:val="center"/>
      </w:pPr>
      <w:r>
        <w:rPr>
          <w:color w:val="ff0000"/>
        </w:rPr>
        <w:t xml:space="preserve">وكدكم لمعال تنهضون بها</w:t>
      </w:r>
      <w:r>
        <w:rPr>
          <w:color w:val="ff0000"/>
        </w:rPr>
        <w:t xml:space="preserve">      </w:t>
      </w:r>
      <w:r>
        <w:rPr>
          <w:color w:val="ff0000"/>
        </w:rPr>
        <w:t xml:space="preserve">وغيركم طاعم مسترجع كاسي</w:t>
      </w:r>
    </w:p>
    <w:p/>
    <w:p>
      <w:pPr>
        <w:jc w:val="center"/>
      </w:pPr>
      <w:r>
        <w:rPr>
          <w:color w:val="ff0000"/>
        </w:rPr>
        <w:t xml:space="preserve">وليس يعرف من أيام عيشته</w:t>
      </w:r>
      <w:r>
        <w:rPr>
          <w:color w:val="ff0000"/>
        </w:rPr>
        <w:t xml:space="preserve">      </w:t>
      </w:r>
      <w:r>
        <w:rPr>
          <w:color w:val="ff0000"/>
        </w:rPr>
        <w:t xml:space="preserve">سوى التلهي بأير قام أو كاس</w:t>
      </w:r>
    </w:p>
    <w:p/>
    <w:p>
      <w:pPr>
        <w:jc w:val="center"/>
      </w:pPr>
      <w:r>
        <w:rPr>
          <w:color w:val="ff0000"/>
        </w:rPr>
        <w:t xml:space="preserve">لدى المكايد إن راجت مكايده</w:t>
      </w:r>
      <w:r>
        <w:rPr>
          <w:color w:val="ff0000"/>
        </w:rPr>
        <w:t xml:space="preserve">      </w:t>
      </w:r>
      <w:r>
        <w:rPr>
          <w:color w:val="ff0000"/>
        </w:rPr>
        <w:t xml:space="preserve">ينسى الإله وليس الله بالناسي</w:t>
      </w:r>
    </w:p>
    <w:p/>
    <w:p>
      <w:pPr/>
      <w:r>
        <w:rPr/>
        <w:t xml:space="preserve">وأورد له يمدح أبا الفتح البستي:</w:t>
      </w:r>
    </w:p>
    <w:p/>
    <w:p>
      <w:pPr>
        <w:jc w:val="center"/>
      </w:pPr>
      <w:r>
        <w:rPr>
          <w:color w:val="ff0000"/>
        </w:rPr>
        <w:t xml:space="preserve">مضى أكثر الأيام في ظل نعمة</w:t>
      </w:r>
      <w:r>
        <w:rPr>
          <w:color w:val="ff0000"/>
        </w:rPr>
        <w:t xml:space="preserve">      </w:t>
      </w:r>
      <w:r>
        <w:rPr>
          <w:color w:val="ff0000"/>
        </w:rPr>
        <w:t xml:space="preserve">على رتب فيها علوت كراسيا</w:t>
      </w:r>
    </w:p>
    <w:p/>
    <w:p>
      <w:pPr>
        <w:jc w:val="center"/>
      </w:pPr>
      <w:r>
        <w:rPr>
          <w:color w:val="ff0000"/>
        </w:rPr>
        <w:t xml:space="preserve">فآل عراق قد غذوني بدرهم</w:t>
      </w:r>
      <w:r>
        <w:rPr>
          <w:color w:val="ff0000"/>
        </w:rPr>
        <w:t xml:space="preserve">      </w:t>
      </w:r>
      <w:r>
        <w:rPr>
          <w:color w:val="ff0000"/>
        </w:rPr>
        <w:t xml:space="preserve">ومنصور منهم قد تولى غراسيا</w:t>
      </w:r>
    </w:p>
    <w:p/>
    <w:p>
      <w:pPr>
        <w:jc w:val="center"/>
      </w:pPr>
      <w:r>
        <w:rPr>
          <w:color w:val="ff0000"/>
        </w:rPr>
        <w:t xml:space="preserve">وأولاد مأمون وفيهم عليهم</w:t>
      </w:r>
      <w:r>
        <w:rPr>
          <w:color w:val="ff0000"/>
        </w:rPr>
        <w:t xml:space="preserve">      </w:t>
      </w:r>
      <w:r>
        <w:rPr>
          <w:color w:val="ff0000"/>
        </w:rPr>
        <w:t xml:space="preserve">تبدى بصنع صار للحال آسيا</w:t>
      </w:r>
    </w:p>
    <w:p/>
    <w:p>
      <w:pPr>
        <w:jc w:val="center"/>
      </w:pPr>
      <w:r>
        <w:rPr>
          <w:color w:val="ff0000"/>
        </w:rPr>
        <w:t xml:space="preserve">وآخرهم مأمون رفه حالتي</w:t>
      </w:r>
      <w:r>
        <w:rPr>
          <w:color w:val="ff0000"/>
        </w:rPr>
        <w:t xml:space="preserve">      </w:t>
      </w:r>
      <w:r>
        <w:rPr>
          <w:color w:val="ff0000"/>
        </w:rPr>
        <w:t xml:space="preserve">ونوه باسمي ثم رأس راسيا</w:t>
      </w:r>
    </w:p>
    <w:p/>
    <w:p>
      <w:pPr>
        <w:jc w:val="center"/>
      </w:pPr>
      <w:r>
        <w:rPr>
          <w:color w:val="ff0000"/>
        </w:rPr>
        <w:t xml:space="preserve">ولم ينقبض محمود عني بنعمة</w:t>
      </w:r>
      <w:r>
        <w:rPr>
          <w:color w:val="ff0000"/>
        </w:rPr>
        <w:t xml:space="preserve">      </w:t>
      </w:r>
      <w:r>
        <w:rPr>
          <w:color w:val="ff0000"/>
        </w:rPr>
        <w:t xml:space="preserve">فأقنى وأغنى مغضيا عن مكاسيا</w:t>
      </w:r>
    </w:p>
    <w:p/>
    <w:p>
      <w:pPr>
        <w:jc w:val="center"/>
      </w:pPr>
      <w:r>
        <w:rPr>
          <w:color w:val="ff0000"/>
        </w:rPr>
        <w:t xml:space="preserve">عفا عن جهالاتي وأبدى تكرما</w:t>
      </w:r>
      <w:r>
        <w:rPr>
          <w:color w:val="ff0000"/>
        </w:rPr>
        <w:t xml:space="preserve">      </w:t>
      </w:r>
      <w:r>
        <w:rPr>
          <w:color w:val="ff0000"/>
        </w:rPr>
        <w:t xml:space="preserve">وطرى بجاه رونقي ولباسيا</w:t>
      </w:r>
    </w:p>
    <w:p/>
    <w:p>
      <w:pPr>
        <w:jc w:val="center"/>
      </w:pPr>
      <w:r>
        <w:rPr>
          <w:color w:val="ff0000"/>
        </w:rPr>
        <w:t xml:space="preserve">عفاء على دنياي بعد فراقهم</w:t>
      </w:r>
      <w:r>
        <w:rPr>
          <w:color w:val="ff0000"/>
        </w:rPr>
        <w:t xml:space="preserve">      </w:t>
      </w:r>
      <w:r>
        <w:rPr>
          <w:color w:val="ff0000"/>
        </w:rPr>
        <w:t xml:space="preserve">وواحزني إن لم أزر قبر آسيا</w:t>
      </w:r>
    </w:p>
    <w:p/>
    <w:p>
      <w:pPr>
        <w:jc w:val="center"/>
      </w:pPr>
      <w:r>
        <w:rPr>
          <w:color w:val="ff0000"/>
        </w:rPr>
        <w:t xml:space="preserve">ولما مضوا واعتضت منهم عصابة</w:t>
      </w:r>
      <w:r>
        <w:rPr>
          <w:color w:val="ff0000"/>
        </w:rPr>
        <w:t xml:space="preserve">      </w:t>
      </w:r>
      <w:r>
        <w:rPr>
          <w:color w:val="ff0000"/>
        </w:rPr>
        <w:t xml:space="preserve">دعوا بالتناسي فاغتنمت التناسيا</w:t>
      </w:r>
    </w:p>
    <w:p/>
    <w:p>
      <w:pPr>
        <w:jc w:val="center"/>
      </w:pPr>
      <w:r>
        <w:rPr>
          <w:color w:val="ff0000"/>
        </w:rPr>
        <w:t xml:space="preserve">وخلفت في غزنين لحما كمضغة</w:t>
      </w:r>
      <w:r>
        <w:rPr>
          <w:color w:val="ff0000"/>
        </w:rPr>
        <w:t xml:space="preserve">      </w:t>
      </w:r>
      <w:r>
        <w:rPr>
          <w:color w:val="ff0000"/>
        </w:rPr>
        <w:t xml:space="preserve">على وضم للطير للعلم ناسيا</w:t>
      </w:r>
    </w:p>
    <w:p/>
    <w:p>
      <w:pPr>
        <w:jc w:val="center"/>
      </w:pPr>
      <w:r>
        <w:rPr>
          <w:color w:val="ff0000"/>
        </w:rPr>
        <w:t xml:space="preserve">فأبدلت أقواما وليسوا كمثلهم</w:t>
      </w:r>
      <w:r>
        <w:rPr>
          <w:color w:val="ff0000"/>
        </w:rPr>
        <w:t xml:space="preserve">      </w:t>
      </w:r>
      <w:r>
        <w:rPr>
          <w:color w:val="ff0000"/>
        </w:rPr>
        <w:t xml:space="preserve">معاذ إلهي أن يكونوا سواسيا</w:t>
      </w:r>
    </w:p>
    <w:p/>
    <w:p>
      <w:pPr/>
      <w:r>
        <w:rPr/>
        <w:t xml:space="preserve">وهي طويلة. </w:t>
      </w:r>
    </w:p>
    <w:p/>
    <w:p>
      <w:pPr/>
      <w:r>
        <w:rPr/>
        <w:t xml:space="preserve">قلت: شعر جيد، ويا عجبا كل العجب من نظم مثل هذا الرجل هذا النظم إذ ليس هذا فنه ولا عرف به، ذلك فضل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البيروني
</w:t>
      </w:r>
    </w:p>
    <w:p>
      <w:pPr/>
      <w:r>
        <w:rPr/>
        <w:t xml:space="preserve">البيروني  أبو الريحان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 البيروني
</w:t>
      </w:r>
    </w:p>
    <w:p>
      <w:pPr/>
      <w:r>
        <w:rPr/>
        <w:t xml:space="preserve">أبو ريحان البيروني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أبو الريحان البيروني الخوارزمي
</w:t>
      </w:r>
    </w:p>
    <w:p>
      <w:pPr/>
      <w:r>
        <w:rPr/>
        <w:t xml:space="preserve">محمد بن أحمد أبو الريحان البيروني الخوارزمي وهذه النسبة معناها البراني، لأن بيرون بالفارسية معناه برا، وسألت بعض الفضلاء عن ذلك فزعم أن مقامه بخوارزم كان قليلا، وأهل خوارزم يسمون الغريب بهذا الاسم، كأنه لما طالت غربته عنهم صار غريبا، وما أظنه يراد به إلا أنه من أهل الرستاق، يعني أنه من برا البلد. ومات السلطان محمود بن سبكتكين في سنة اثنتين وعشرين وأربعمائة وأبو الريحان حي بغزنة، وجدت «كتاب تقاسيم الأقاليم» تصنيفه وخطه وقد كتبه في هذا العام.</w:t>
      </w:r>
      <w:br/>
      <w:r>
        <w:rPr/>
        <w:t xml:space="preserve"> ذكره محمد بن محمود النيسابوري فقال: له في الرياضيات السبق الذي لم يشق المحضرون غباره، ولم يلحق المضمرون المجيدون مضماره، وقد جعل الله الأقسام الأربعة له أرضا خاشعة سخت له لواقح مزنها واهتزت به يوانع نبتها فكم مجموع له رفرف على روض النجوم ظله، وترقرق على كبد السماء طله.</w:t>
      </w:r>
      <w:br/>
      <w:r>
        <w:rPr/>
        <w:t xml:space="preserve"> وبلغني أنه لما صنف «القانون المسعودي» أجازه السلطان بحمل فيل من نقده الفضي إليه فرده إلى الخزانة بعذر الاستغناء عنه، ورفض العادة في الاستغناء به، وكان رحمه الله مع الفسحة في التعمير، وجلالة الحال في عامة الأمور، مكبا على تحصيل العلوم منصبا إلى تصنيف الكتب، يفتح أبوابها، ويحيط شواكلها وأقرابها، ولا يكاد يفارق يده القلم وعينه النظر وقلبه الفكر إلا في يومي النيروز والمهرجان من السنة لإعداد ما تمس إليه الحاجة في المعاش، من بلغة الطعام وعلقة الرياش، ثم هجيراه في سائر الأيام من السنة علم يسفر عن وجهه قناع الأشكال ويحسر عن ذراعيه كمام الاغلاق.</w:t>
      </w:r>
      <w:br/>
      <w:r>
        <w:rPr/>
        <w:t xml:space="preserve"> حدث القاضي كثير بن يعقوب البغدادي النحوي في الستور عن الفقيه أبي الحسن علي بن عيسى الولوالجي قال: دخلت على أبي الريحان وهو يجود بنفسه، قد حشرج نفسه وضاق به صدره، فقال لي في تلك الحال: كيف قلت لي يوما حساب</w:t>
      </w:r>
      <w:br/>
      <w:r>
        <w:rPr/>
        <w:t xml:space="preserve"> الجذرات الفاسدة؟ فقلت له إشفاقا عليه: أفي هذه الحالة؟ قال لي: يا هذا أودع الدنيا وأنا عالم بهذه المسألة، ألا يكون خيرا من أن أخليها وأنا جاهل بها؟ فأعدت ذلك عليه وحفظ وعلمني ما وعد، وخرجت من عنده وأنا في الطريق، فسمعت الصراخ.</w:t>
      </w:r>
      <w:br/>
      <w:r>
        <w:rPr/>
        <w:t xml:space="preserve"> وأما نباهة قدره وجلالة خطره عند الملوك فقد بلغني من حظوته لديهم أن شمس المعالي قابوس بن وشمكير أراد أن يستخلصه لصحبته ويرتبطه في داره على أن تكون له الإمرة المطاعة في جميع ما يحويه ملكه، ويشتمل عليه ملكه، فأبي عليه ولم يطاوعه، ولما أسمحت قرونته بمثل ذلك لخوارزمشاه آواه في داره وأنزله معه في قصره، ودخل خوارزمشاه يوما وهو يشرب على ظهر الدابة فأمر باستدعائه من الحجرة فأبطأ قليلا فتصور الأمر على غير صورته، وثنى العنان نحوه ورام النزول فسبقه أبو الريحان إلى البروز وناشده الله ألا يفعل، فتمثل خوارزمشاه:</w:t>
      </w:r>
      <w:br/>
      <w:r>
        <w:rPr/>
        <w:t xml:space="preserve"> </w:t>
      </w:r>
    </w:p>
    <w:p>
      <w:pPr>
        <w:jc w:val="center"/>
      </w:pPr>
      <w:r>
        <w:rPr>
          <w:color w:val="ff0000"/>
        </w:rPr>
        <w:t xml:space="preserve">العلم من أشرف الولايات=يأتيه كل الورى ولا ياتي ثم قال: لولا الرسوم الدنياوية لما استدعيتك فالعلم يعلو ولا يعلى. وكأنه سمع هذا في أخبار المعتضد فانه كان يوما يطوف في البستان وهو آخذ بيد ثابت بن قرة الحراني، إذ جذبها دفعة وخلاها، فقال ثابت: ما بدا يا أمير المؤمنين؟ قال: كانت يدي فوق يدك والعلم يعلو ولا يعلى.</w:t>
      </w:r>
      <w:br/>
      <w:r>
        <w:rPr>
          <w:color w:val="ff0000"/>
        </w:rPr>
        <w:t xml:space="preserve"> ولما استبقاه السلطان الماضي لخاصة أمره وحوجاء صدره كان يفاوضه فيما يسنح لخاطره من أمر السماء والنجوم، فيحكى أنه ورد عليه رسول من أقصى بلاد الترك، وحدث بين يديه بما شاهد فيما وراء البحر نحو القطب الجنوبي من دور الشمس عليه ظاهرة في كل دورها فوق الأرض بحيث يبطل الليل، فتسارع على عادته في التشدد في الدين إلى نسبة الرجل إلى الالحاد والقرمطة، على براءة أولئك القوم عن هذه الآفات، حتى قال أبو نصر ابن مشكان: إن هذا لا يذكر ذلك عن رأي</w:t>
      </w:r>
      <w:br/>
      <w:r>
        <w:rPr>
          <w:color w:val="ff0000"/>
        </w:rPr>
        <w:t xml:space="preserve"> يرتأيه، ولكن عن مشاهدة يحكيه، وتلا قوله عزوجل </w:t>
      </w:r>
      <w:r>
        <w:rPr>
          <w:color w:val="0000ff"/>
        </w:rPr>
        <w:t xml:space="preserve">{وجدها تطلع على قوم لم نجعل لهم من دونها سترا}</w:t>
      </w:r>
      <w:r>
        <w:rPr>
          <w:color w:val="ff0000"/>
        </w:rPr>
        <w:t xml:space="preserve"> فسأل أبا الريحان عنه فأخذ يصف له على وجه الاختصار ويقرره على طريق الاقناع. وكان السلطان في بعض الأوقات يحسن الإصغاء ويبذل الإنصاف، فقبل ذلك، وانقطع الحديث بينه وبين السلطان وقتئذ.</w:t>
      </w:r>
      <w:br/>
      <w:r>
        <w:rPr>
          <w:color w:val="ff0000"/>
        </w:rPr>
        <w:t xml:space="preserve"> وأما ابنه السلطان مسعود فقد كان فيه إقبال على علم النجوم ومحبة لحقائق العلوم، ففاوضه يوما في هذه المسألة وفي سبب اختلاف مقادير الليل والنهار في الأرض وأحب أن يتضح له برهان ما لم يصح له من ذلك بعيان، فقال له أبو الريحان: أنت المنفرد اليوم بامتلاك الخافقين والمستحق بالحقيقة اسم ملك الأرض فأخلق بهذه المرتبة إيثار الاطلاع على مجاري الأمور وتصاريف أحوال الليل والنهار، ومقدارها في عامرها وغامرها، وصنف له عند ذلك كتابا في اعتبار مقدار الليل والنهار بطريق تبعد عن مواضعات المنجمين وألقابهم، ويقرب تصورهم من فهم من لم يرتض بها ولم يعتدها، وكان السلطان الشهيد قد مهر بالعربية فسهل وقوفه عليه وأجزل إحسانه إليه.</w:t>
      </w:r>
      <w:br/>
      <w:r>
        <w:rPr>
          <w:color w:val="ff0000"/>
        </w:rPr>
        <w:t xml:space="preserve"> وكذلك صنف كتابه «في لوازم الحركتين» بأمره، وهو كتاب جليل لا مزيد عليه مقتبس أكثر كلماته عن آيات من كتاب الله عزوجل. وكتابه المترجم «بالقانون المسعودي» يعفي على أثر كل كتاب صنف في تنجيم أو حساب. وكتابه الآخر المعنون بالدستور الذي صنفه باسم شهاب الدولة أبي الفتح مودود بن السلطان الشهيد مستوف أحاسن المحاسن.</w:t>
      </w:r>
      <w:br/>
      <w:r>
        <w:rPr>
          <w:color w:val="ff0000"/>
        </w:rPr>
        <w:t xml:space="preserve"> قال مؤلف الكتاب: هذا ذكره محمد بن محمود، وإنما ذكرته أنا هاهنا لأن الرجل كان أديبا أريبا لغويا له تصانيف في ذلك رأيت أنا منها: كتاب شرح شعر أبي تمام رأيته بخطه لم يتمه. كتاب التعلل باجالة الوهم في معاني نظم أولي الفضل.</w:t>
      </w:r>
      <w:br/>
      <w:r>
        <w:rPr>
          <w:color w:val="ff0000"/>
        </w:rPr>
        <w:t xml:space="preserve"> كتاب تاريخ أيام السلطان محمود وأخبار أبيه. كتاب المسامرة في أخبار خوارزم.</w:t>
      </w:r>
      <w:br/>
      <w:r>
        <w:rPr>
          <w:color w:val="ff0000"/>
        </w:rPr>
        <w:t xml:space="preserve"> كتاب مختار الأشعار والآثار. وأما سائر كتبه في علوم النجوم والهيئة والمنطق والحكمة فانها تفوق الحصر، رأيت فهرستها في وقف الجامع بمرو في نحو الستين ورقة بخط مكتنز.</w:t>
      </w:r>
      <w:br/>
      <w:r>
        <w:rPr>
          <w:color w:val="ff0000"/>
        </w:rPr>
        <w:t xml:space="preserve"> وحدثني بعض أهل الفضل أن السبب في مصيره إلى غزنة أن السلطان محمودا لما استولى على خوارزم قبض عليه وعلى أستاذه عبد الصمد أول بن عبد الصمد الحكيم واتهمه بالقرمطة والكفر، فأذاقه الحمام، وهم أن يلحق به أبا الريحان فساعده فسحة الأمل بسبب خلصه من القتل، وقيل له إنه إمام وقته في علم النجوم وإن الملوك لا يستغنون عن مثله، فأخذه معه، ودخل إلى بلاد الهند وأقام بينهم وتعلم لغتهم واقتبس علومهم، ثم أقام بغزنة حتى مات بها أرى في حدود سنة ثلاث وأربعمائة عن سن عالية. وكان حسن المحاضرة طيب العشرة خليعا في ألفاظه عفيفا في أفعاله، لم يأت الزمان بمثله علما وفهما، وكان يقول شعرا إن لم يكن في الطبقة العليا فانه من مثله حسن، منه في ذكر صحبة الملوك ويمدح أبا الفتح البستي، من «كتاب سر السرور»:</w:t>
      </w:r>
      <w:br/>
      <w:r>
        <w:rPr>
          <w:color w:val="ff0000"/>
        </w:rPr>
        <w:t xml:space="preserve"> #مضى أكثر الأيام في ظل نعمة=على رتب فيها علوت كراسيا #فآل عراق قد غذوني بدرهم=ومنصور منهم قد تولى غراسيا #وشمس المعالي كان يرتاد خدمتي=على نفرة مني وقد كان قاسيا #وأولاد مأمون ومنهم عليهم=تبدى بصنع صار للحال آسيا #وآخرهم مأمون رفه حالتي=ونوه باسمي ثم رأس راسيا #ولم ينقبض محمود عني بنعمة=فأغنى وأقنى مغضيا عن مكاسيا #عفا عن جهالاتي وأبدى تكرما=وطرى بجاه رونقي ولباسيا #عفاء على دنياي بعد فراقهم=وواحزني أن لم أزر قبل آسي #اولما مضوا واعتضت منهم عصابة=دعوا بالتناسي فاغتنمت التناسيا #وخلفت في غزنين لحما كمضغة=على وضم للطير للعلم ناسيا #فأبدلت أقواما وليسوا كمثلهم=معاذ الهي أن يكونوا سواسيا #بجهد شأوت الجالبين أئمة=فما اقتبسوا في العلم مثل اقتباسيا #فما بركوا للبحث عند معالم=ولا احتبسوا في عقدة كاحتباسيا #فسائل بمقداري هنودا بمشرق=وبالغرب من قد قاس قدر عماسيا #فلم يثنهم عن شكر جهدي نفاسة=بل اعترفوا طرا وعافوا انتكاسيا #أبو الفتح في دنياي مالك ربقتي=فهات بذكراه الحميدة كاسيا #فلا زال للدنيا وللدين عامرا=ولا زال فيها للغواة مواسيا ومن أقوم شعره قوله لشاعر اجتداه:</w:t>
      </w:r>
      <w:br/>
      <w:r>
        <w:rPr>
          <w:color w:val="ff0000"/>
        </w:rPr>
        <w:t xml:space="preserve"> #يا شاعرا جاءني يخرى على الأدب=وافى ليمدحني والذم من أدبي #وجدته ضارطا في لحيتي سفها=كلا فلحيته عثنونها ذنبي #وذاكرا في قوافي شعره حسبي=ولست والله حقا عارفا نسبي #إذ لست أعرف جدي حق معرفة=وكيف أعرف جدي إذ جهلت أبي #إني أبو لهب شيخ بلا أدب=نعم ووالدتي حمالة الحطب #المدح والذم عندي يا أبا حسن=سيان مثل استواء الجد واللعب #فأعفني عنهما لا تشتغل بهما=بالله لا توقعن مفساك في تعب وله:</w:t>
      </w:r>
      <w:br/>
      <w:r>
        <w:rPr>
          <w:color w:val="ff0000"/>
        </w:rPr>
        <w:t xml:space="preserve"> #ومن حام حول المجد غير مجاهد=ثوى طاعما للمكرمات وكاسيا #وبات قرير العين في ظل راحة=ولكنه عن حلة المجد عاريا وله في التجنيس:</w:t>
      </w:r>
      <w:br/>
      <w:r>
        <w:rPr>
          <w:color w:val="ff0000"/>
        </w:rPr>
        <w:t xml:space="preserve"> #فلا يغررك مني لين مس=تراه في دروس واقتباس #فأني أسرع الثقلين طرا=إلى خوض الردى في وقت باس ومنه:</w:t>
      </w:r>
      <w:br/>
      <w:r>
        <w:rPr>
          <w:color w:val="ff0000"/>
        </w:rPr>
        <w:t xml:space="preserve"> #تنغص بالتباعد طيب عيشي=فلا شيء أمر من الفراق #كتابك إذ هو الفرج المرجى=أطب لما ألم من الف راق وله:</w:t>
      </w:r>
      <w:br/>
      <w:r>
        <w:rPr>
          <w:color w:val="ff0000"/>
        </w:rPr>
        <w:t xml:space="preserve"> #أتأذنون لصب في زيارتكم=إن كان مجلسكم خلوا من الناس #فأنتم الناس لا أبغي بكم بدلا=وأنتم الراس والانسان بالراس #وكدكم لمعال تنهضون بها=وغيركم طاعم مسترجع كاسي #فليس يعرف من أيام عيشته=سوى التلهي بأير قام أو كاس #لدى المكايد إن راجت مكايده</w:t>
      </w:r>
      <w:r>
        <w:rPr>
          <w:color w:val="ff0000"/>
        </w:rPr>
        <w:t xml:space="preserve">      </w:t>
      </w:r>
      <w:r>
        <w:rPr>
          <w:color w:val="ff0000"/>
        </w:rPr>
        <w:t xml:space="preserve">ينسى الإله وليس الله بالناسي</w:t>
      </w:r>
    </w:p>
    <w:p/>
    <w:p>
      <w:pPr>
        <w:jc w:val="start"/>
        <w:bidi/>
      </w:pPr>
      <w:r>
        <w:rPr>
          <w:sz w:val="24"/>
          <w:szCs w:val="24"/>
          <w:b w:val="1"/>
          <w:bCs w:val="1"/>
          <w:rtl/>
        </w:rPr>
        <w:t xml:space="preserve">
معجم الأدباء / إرشاد الأريب إلى معرفة الأديب،(دار الغرب الإسلامي - بيروت،1993،ط 0،ج 5،ص 2330)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أبو الريحان البيروني الخوارزمي 
</w:t>
      </w:r>
    </w:p>
    <w:p>
      <w:pPr/>
      <w:r>
        <w:rPr/>
        <w:t xml:space="preserve">محمد بن أحمد، أبو الرّيحان البيرونيّ الخوارزميّ. </w:t>
      </w:r>
    </w:p>
    <w:p/>
    <w:p>
      <w:pPr/>
      <w:r>
        <w:rPr/>
        <w:t xml:space="preserve">كان إمام وقته في علم الرياضيات والنجوم، مكبّا على تحصيل العلوم، مفضيا إلى تصنيف الكتب، نبيه القدر، خطيرا عند الملوك والسلاطين، وأراده شمس المعالي قابوس بن وشمكير على أن يختصّ به، وينقطع إليه ويحكّمه في ملكه، فلم يطاوعه. وله من الكتب في النجوم وعلم الهيئة والحكمة شيء كثير، وكان أديبا لغويّا.</w:t>
      </w:r>
    </w:p>
    <w:p/>
    <w:p>
      <w:pPr/>
      <w:r>
        <w:rPr/>
        <w:t xml:space="preserve"> ومن تصانيفه: كتاب شرح شعر أبي تمّام، وكتاب التعلّل بإحالة الوهم في معاني نظم أولي الفهم، وكتاب تاريخ أيام السلطان يمين الدولة أبي القاسم محمود بن سبكتكين، وأخبار أبيه، وكتاب المسامر في أخبار خوارزم، وكتاب مختار الأشعار والآثار.</w:t>
      </w:r>
    </w:p>
    <w:p/>
    <w:p>
      <w:pPr/>
      <w:r>
        <w:rPr/>
        <w:t xml:space="preserve">وسافر مع يمين الدولة إلى الهند، وأقام بينهم، واقتبس من علومهم، ثم أقام بغزنة حتى مات بها في سنة ثلاث وعشرين وأربع مائة. وكان خليعا في ألفاظه، عفيفا في أفعاله.</w:t>
      </w:r>
    </w:p>
    <w:p>
      <w:pPr>
        <w:jc w:val="start"/>
        <w:bidi/>
      </w:pPr>
      <w:r>
        <w:rPr>
          <w:sz w:val="24"/>
          <w:szCs w:val="24"/>
          <w:b w:val="1"/>
          <w:bCs w:val="1"/>
          <w:rtl/>
        </w:rPr>
        <w:t xml:space="preserve">
الدر الثمين في أسماء المصنفين،(دار الغرب الإسلامي - تونس،2009،ط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2026-07-27T17:44:16+03:00</dcterms:created>
  <dcterms:modified xsi:type="dcterms:W3CDTF">2026-07-27T17:44:16+03:00</dcterms:modified>
</cp:coreProperties>
</file>

<file path=docProps/custom.xml><?xml version="1.0" encoding="utf-8"?>
<Properties xmlns="http://schemas.openxmlformats.org/officeDocument/2006/custom-properties" xmlns:vt="http://schemas.openxmlformats.org/officeDocument/2006/docPropsVTypes"/>
</file>