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دارم أبو مضر التميمي
</w:t>
      </w:r>
    </w:p>
    <w:p>
      <w:pPr>
        <w:jc w:val="start"/>
        <w:bidi/>
      </w:pPr>
      <w:r>
        <w:rPr>
          <w:rFonts w:ascii="arial" w:hAnsi="arial" w:eastAsia="arial" w:cs="arial"/>
          <w:sz w:val="28"/>
          <w:szCs w:val="28"/>
          <w:b w:val="1"/>
          <w:bCs w:val="1"/>
          <w:rtl/>
        </w:rPr>
        <w:t xml:space="preserve">دارم أبو مضر التميمي
</w:t>
      </w:r>
    </w:p>
    <w:p>
      <w:pPr/>
      <w:r>
        <w:rPr/>
        <w:t xml:space="preserve">دارم أبو مضر التميمي دارم بن مالك بن الطواف أبو مضر التميمي. ذكره أبو العرب محمد بن أحمد الحافظ، في كتاب تاريخ القيروان وذكر أنه من ولد امرئ القيس بن زيد بن تميم. وكان مولده ببغداد وسكن سوسة، وبها مات. سمع من هوذة بن خليفة ومن يحيى بن معن وغيرهما. ولم يكن يضبط ما في كتبه، وكان مغرى بذلك. يقول: لا ينبغي أن يسمع من مثلي. وكان صحاب صلاة وتعبد. سمعت منه أنا وجماعة بسوسة، وأحسب موته بالقرب من سنة 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2026-07-27T17:45:25+03:00</dcterms:created>
  <dcterms:modified xsi:type="dcterms:W3CDTF">2026-07-27T17:45:25+03:00</dcterms:modified>
</cp:coreProperties>
</file>

<file path=docProps/custom.xml><?xml version="1.0" encoding="utf-8"?>
<Properties xmlns="http://schemas.openxmlformats.org/officeDocument/2006/custom-properties" xmlns:vt="http://schemas.openxmlformats.org/officeDocument/2006/docPropsVTypes"/>
</file>