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الكوراني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الكوراني
</w:t>
      </w:r>
    </w:p>
    <w:p>
      <w:pPr/>
      <w:r>
        <w:rPr/>
        <w:t xml:space="preserve">الكوراني  محمد بن إبراهيم بن حسن، أبو الطاهر الكوراني المدني الشافعي: فقيه. مولده ووفاته بالمدينة. ولى فيها إفتاء الشافعية مدة. له ’’اختصار شرح شواهد الرضي’’ للبغدادي.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2026-07-23T18:56:03+03:00</dcterms:created>
  <dcterms:modified xsi:type="dcterms:W3CDTF">2026-07-23T18:56:03+03:00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