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عباد
</w:t>
      </w:r>
    </w:p>
    <w:p>
      <w:pPr>
        <w:jc w:val="start"/>
        <w:bidi/>
      </w:pPr>
      <w:r>
        <w:rPr>
          <w:rFonts w:ascii="arial" w:hAnsi="arial" w:eastAsia="arial" w:cs="arial"/>
          <w:sz w:val="28"/>
          <w:szCs w:val="28"/>
          <w:b w:val="1"/>
          <w:bCs w:val="1"/>
          <w:rtl/>
        </w:rPr>
        <w:t xml:space="preserve">ابن عباد
</w:t>
      </w:r>
    </w:p>
    <w:p>
      <w:pPr/>
      <w:r>
        <w:rPr/>
        <w:t xml:space="preserve">ابن عباد  محمد بن ابراهيم بن عبد الله بن مالك بن ابراهيم بن محمد بن مالك بن ابراهيم بن يحيى ابن عباد النفري الحميري الرندي، ابو عبد الله، المعروف بأبن عباد: متصوف باحث. من أهل (رندة) بالاندلس. تنقل بين فاس وتلسمان ومراكش وسلا وطنجة، واستقر خطيبا للقرويين بفاس. وتوفى بها. له كتب، منها (الرسائل الكبرى –ط) في التوحيد والتصوف ومتشابه الايات، و (غيث المواهب العلية بشرح الحكم العطائية –ط) ويعرف بشرح النفزي على متن السكندري، و (كفاية المحتاج –خ) و (الرسائل الصغرى –خ) و (فتح الطرفة –خ) و(شرح اسماء الله الحسنى –خ). </w:t>
      </w:r>
    </w:p>
    <w:p>
      <w:pPr>
        <w:jc w:val="start"/>
        <w:bidi/>
      </w:pPr>
      <w:r>
        <w:rPr>
          <w:sz w:val="24"/>
          <w:szCs w:val="24"/>
          <w:b w:val="1"/>
          <w:bCs w:val="1"/>
          <w:rtl/>
        </w:rPr>
        <w:t xml:space="preserve">
الأعلام،(دار العلم للملايين - بيروت،2002،ط 15،ج 5،ص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 الله بن مالك بن إبراهيم بن محمد بن مالك بن إبراهيم بن يحيى بن عباد النفزى الحميري أبو عبد الله
</w:t>
      </w:r>
    </w:p>
    <w:p>
      <w:pPr/>
      <w:r>
        <w:rPr/>
        <w:t xml:space="preserve">محمد بن إبراهيم بن عبد الله بن مالك بن إبراهيم بن محمد بن مالك بن إبراهيم بن يحيى بن عباد النفزى الحميري أبو عبد الله الفقيه الخطيب الصالح الصوفي الزاهد ولد برندة سنة 732 دخل تلمسان، ورحل لفاس، ثم سلا، واجتمع بأبي العباس: أحمد بن عاشر، ثم رجع إلى فاس، وولى خطابة جامع القرويين بها، وهو مؤلف التنبيه والرسائل، وغير ذلك من التآليف الحسنة.</w:t>
      </w:r>
    </w:p>
    <w:p/>
    <w:p>
      <w:pPr/>
      <w:r>
        <w:rPr/>
        <w:t xml:space="preserve">توفي يوم الجمعة بعد صلاة العصر رابع رجب سنة 792 ودفن داخل باب الفتوح بكدية البراطيل، وكان له نظم رائق ذكرنا منه شيئا في المنتقى المقصور.</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2026-07-23T09:25:21+03:00</dcterms:created>
  <dcterms:modified xsi:type="dcterms:W3CDTF">2026-07-23T09:25:21+03:00</dcterms:modified>
</cp:coreProperties>
</file>

<file path=docProps/custom.xml><?xml version="1.0" encoding="utf-8"?>
<Properties xmlns="http://schemas.openxmlformats.org/officeDocument/2006/custom-properties" xmlns:vt="http://schemas.openxmlformats.org/officeDocument/2006/docPropsVTypes"/>
</file>