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الشماخي
</w:t>
      </w:r>
    </w:p>
    <w:p>
      <w:pPr>
        <w:jc w:val="start"/>
        <w:bidi/>
      </w:pPr>
      <w:r>
        <w:rPr>
          <w:rFonts w:ascii="arial" w:hAnsi="arial" w:eastAsia="arial" w:cs="arial"/>
          <w:sz w:val="28"/>
          <w:szCs w:val="28"/>
          <w:b w:val="1"/>
          <w:bCs w:val="1"/>
          <w:rtl/>
        </w:rPr>
        <w:t xml:space="preserve">الحافظ الشماخي
</w:t>
      </w:r>
    </w:p>
    <w:p>
      <w:pPr/>
      <w:r>
        <w:rPr/>
        <w:t xml:space="preserve">الحافظ الشماخي الحسين بن أحمد بن محمد بن عبد الرحمن بن أسد بن شماخ، أبو عبد الله الشماخي الحافظ الهروي، الصفار.</w:t>
      </w:r>
    </w:p>
    <w:p/>
    <w:p>
      <w:pPr/>
      <w:r>
        <w:rPr/>
        <w:t xml:space="preserve">حدث بهراة، وبغداد، ودمشق، عن أحمد بن عبد الوارث المصري وغيره، وضعفه أبو عبد الله بن أبي ذهل.</w:t>
      </w:r>
    </w:p>
    <w:p/>
    <w:p>
      <w:pPr/>
      <w:r>
        <w:rPr/>
        <w:t xml:space="preserve">وله مستخرج على صحيح مسلم. وتوفي سنة اثنتين وسبعين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الشماخي الحافظ أبو عبد الله
</w:t>
      </w:r>
    </w:p>
    <w:p>
      <w:pPr/>
      <w:r>
        <w:rPr/>
        <w:t xml:space="preserve">الشماخي الحافظ أبو عبد الله الحسين بن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الشماخي
</w:t>
      </w:r>
    </w:p>
    <w:p>
      <w:pPr/>
      <w:r>
        <w:rPr/>
        <w:t xml:space="preserve">الحافظ الشماخي الحسين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الشماخي
</w:t>
      </w:r>
    </w:p>
    <w:p>
      <w:pPr/>
      <w:r>
        <w:rPr/>
        <w:t xml:space="preserve">الشماخي المحدث الحافظ الجوال المصنف، أبو عبد الله، الحسين بن أحمد بن محمد بن عبد الرحمن بن أسد بن شماخ الشماخي الهروي الصفار، صاحب ’’المستخرج على صحيح مسلم’’.</w:t>
      </w:r>
    </w:p>
    <w:p/>
    <w:p>
      <w:pPr/>
      <w:r>
        <w:rPr/>
        <w:t xml:space="preserve">سمع أبا الجهم بن طلاب المشغرائي، وأبا الحسن بن جوصا، ومحمد بن يوسف الهروي، وأحمد بن عبد الوارث المصري العسال، وعبد الرحمن بن أبي حاتم، ومحمد بن حفص الجويني، ومحمد بن إبراهيم بن نيروز الأنماطي، وأبا العباس بن عقدة، وأبا جعفر الطحاوي، وطبقتهم.</w:t>
      </w:r>
    </w:p>
    <w:p/>
    <w:p>
      <w:pPr/>
      <w:r>
        <w:rPr/>
        <w:t xml:space="preserve">روى عنه: أبو جعفر بن علان الشروطي، وأبو عبد الله الحاكم، وغالب بن علي، وأبو الحسن بن جهضم، وأبو حازم العبدوي، والبرقاني، وأبو الفتح بن أبي الفوارس، وأبو يعقوب القراب.</w:t>
      </w:r>
    </w:p>
    <w:p/>
    <w:p>
      <w:pPr/>
      <w:r>
        <w:rPr/>
        <w:t xml:space="preserve">قال البرقاني: قد كتبت عنه الكثير، ثم بان لي أنه ليس بحجة.</w:t>
      </w:r>
    </w:p>
    <w:p/>
    <w:p>
      <w:pPr/>
      <w:r>
        <w:rPr/>
        <w:t xml:space="preserve">وقال أبو عبد الله بن أبي ذهل: ضعيف.</w:t>
      </w:r>
    </w:p>
    <w:p/>
    <w:p>
      <w:pPr/>
      <w:r>
        <w:rPr/>
        <w:t xml:space="preserve">وسئل عنه الحاكم فقال: كذاب لا يشتغل به، قدم علينا سنة تسع وخمسين وثلاث مائة، وكتبتا عنه العجائب، ثم اجتمعت بابن أبي ذهل فأفحش القول فيه، وقال لي: دخلنا معا بغداد، وقد مات البغوي وهو ذا يحدث عنه ولا يحتشمني، ثم قال الحاكم: يحتمل أنه سمع من البغوي، وما علم ابن أبي ذهل، فإنه قال: دخلنا وهو في آخر علته.</w:t>
      </w:r>
    </w:p>
    <w:p/>
    <w:p>
      <w:pPr/>
      <w:r>
        <w:rPr/>
        <w:t xml:space="preserve">توفي سنة اثنتين وسبعين وثلاث مائة.</w:t>
      </w:r>
    </w:p>
    <w:p>
      <w:pPr>
        <w:jc w:val="start"/>
        <w:bidi/>
      </w:pPr>
      <w:r>
        <w:rPr>
          <w:sz w:val="24"/>
          <w:szCs w:val="24"/>
          <w:b w:val="1"/>
          <w:bCs w:val="1"/>
          <w:rtl/>
        </w:rPr>
        <w:t xml:space="preserve">
سير أعلام النبلاء،(دار الحديث- القاهرة،2006،ط 0،ج 12،ص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أبو عبد الله الشماخي الهروي
</w:t>
      </w:r>
    </w:p>
    <w:p>
      <w:pPr/>
      <w:r>
        <w:rPr/>
        <w:t xml:space="preserve">الحسن بن أحمد، أبو عبد الله الشماخي الهروي. كذا سماه البناتى، وصوابه الحسين كما يجئ.</w:t>
      </w:r>
    </w:p>
    <w:p>
      <w:pPr>
        <w:jc w:val="start"/>
        <w:bidi/>
      </w:pPr>
      <w:r>
        <w:rPr>
          <w:sz w:val="24"/>
          <w:szCs w:val="24"/>
          <w:b w:val="1"/>
          <w:bCs w:val="1"/>
          <w:rtl/>
        </w:rPr>
        <w:t xml:space="preserve">
ميزان الاعتدال في نقد الرجال،(دار المعرفة للطباعة والنشر، بيروت - لبنان،1963،ط 1،ج 1،ص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الحافظ الشماخي، أبو عبد الله الهروي الصفار، رحال جوال
</w:t>
      </w:r>
    </w:p>
    <w:p>
      <w:pPr/>
      <w:r>
        <w:rPr/>
        <w:t xml:space="preserve">الحسين بن أحمد الحافظ الشماخي، أبو عبد الله الهروي الصفار، رحال جوال. أخذ بدمشق عن أبي الدحداح أحمد بن محمد، وببغداد عن البغوي، وبمصر عن أحمد بن عبد الوارث، وبالرى عن ابن أبي حاتم.</w:t>
      </w:r>
      <w:br/>
      <w:r>
        <w:rPr/>
        <w:t xml:space="preserve"> وعنه البرقانى، وإسحاق القراب.</w:t>
      </w:r>
      <w:br/>
      <w:r>
        <w:rPr/>
        <w:t xml:space="preserve"> قال البرقانى: كتبت عنه، ثم بان لي أنه ليس بججة.</w:t>
      </w:r>
      <w:br/>
      <w:r>
        <w:rPr/>
        <w:t xml:space="preserve"> وقال الحاكم: كذاب لا يشتغل به.</w:t>
      </w:r>
      <w:br/>
      <w:r>
        <w:rPr/>
        <w:t xml:space="preserve"> له مستخرج على صحيح مسلم.</w:t>
      </w:r>
      <w:br/>
      <w:r>
        <w:rPr/>
        <w:t xml:space="preserve"> مات سنة اثنتين وسبعين وثلثمائة.</w:t>
      </w:r>
    </w:p>
    <w:p>
      <w:pPr>
        <w:jc w:val="start"/>
        <w:bidi/>
      </w:pPr>
      <w:r>
        <w:rPr>
          <w:sz w:val="24"/>
          <w:szCs w:val="24"/>
          <w:b w:val="1"/>
          <w:bCs w:val="1"/>
          <w:rtl/>
        </w:rPr>
        <w:t xml:space="preserve">
ميزان الاعتدال في نقد الرجال،(دار المعرفة للطباعة والنشر، بيروت - لبنان،1963،ط 1،ج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الشماخي الهروي الصفار
</w:t>
      </w:r>
    </w:p>
    <w:p>
      <w:pPr/>
      <w:r>
        <w:rPr/>
        <w:t xml:space="preserve">الحسين بن أحمد الشماخي الهروي الصفار: كذبه الحاكم.</w:t>
      </w:r>
    </w:p>
    <w:p>
      <w:pPr>
        <w:jc w:val="start"/>
        <w:bidi/>
      </w:pPr>
      <w:r>
        <w:rPr>
          <w:sz w:val="24"/>
          <w:szCs w:val="24"/>
          <w:b w:val="1"/>
          <w:bCs w:val="1"/>
          <w:rtl/>
        </w:rPr>
        <w:t xml:space="preserve">
ديوان الضعفاء،(مكتبة النهضة الحديثة - مكة،1967،ط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أبو عبد الله الشمارخي، الهروي.
</w:t>
      </w:r>
    </w:p>
    <w:p>
      <w:pPr/>
      <w:r>
        <w:rPr/>
        <w:t xml:space="preserve">الحسن بن أحمد، أبو عبد الله الشمارخي، الهروي. </w:t>
      </w:r>
    </w:p>
    <w:p/>
    <w:p>
      <w:pPr/>
      <w:r>
        <w:rPr/>
        <w:t xml:space="preserve">يأتي - إن شاء الله تعالى - في: الحسين.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2026-07-27T14:06:06+03:00</dcterms:created>
  <dcterms:modified xsi:type="dcterms:W3CDTF">2026-07-27T14:06:06+03:00</dcterms:modified>
</cp:coreProperties>
</file>

<file path=docProps/custom.xml><?xml version="1.0" encoding="utf-8"?>
<Properties xmlns="http://schemas.openxmlformats.org/officeDocument/2006/custom-properties" xmlns:vt="http://schemas.openxmlformats.org/officeDocument/2006/docPropsVTypes"/>
</file>