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علي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علي الأصبهاني
</w:t>
      </w:r>
    </w:p>
    <w:p>
      <w:pPr/>
      <w:r>
        <w:rPr/>
        <w:t xml:space="preserve">الحافظ أبو علي الأصبهاني الحسن بن عمر بن الحسن بن يونس، أبو علي الأصبهاني الحافظ. ثقة مكثر رحال. توفي سنة ست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2026-07-27T09:12:12+03:00</dcterms:created>
  <dcterms:modified xsi:type="dcterms:W3CDTF">2026-07-27T09:12:12+03:00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