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الأقرع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الأقرع المؤدب
</w:t>
      </w:r>
    </w:p>
    <w:p>
      <w:pPr/>
      <w:r>
        <w:rPr/>
        <w:t xml:space="preserve">الأقرع المؤدب الحسن بن علي بن عبد الله أبو علي العطار المقرئ البغدادي، والد فاطمة صاحبة الخط المنسوب، وهو المعروف بالأقرع المؤدب.</w:t>
      </w:r>
    </w:p>
    <w:p/>
    <w:p>
      <w:pPr/>
      <w:r>
        <w:rPr/>
        <w:t xml:space="preserve">روى عنه الخطيب. توفي سنة سبع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2026-07-27T14:14:56+03:00</dcterms:created>
  <dcterms:modified xsi:type="dcterms:W3CDTF">2026-07-27T14:14:56+03:00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