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 بن عبد الواحد بن علاف بن خلف بن طلائع، المسند المعمر أبو عيسى الأنصاري النجاري المصري الرزاز المعروف بابن الحجاج - بضم الحاء المهملة جمع حاج. ولد سنة ست وثمانين، وتوفي سنة اثنتين وسبعين وستمائة. سمع البوصيري وابن ياسين، وفاطمة بنت سعد الخير والحافظ عبد الغني وغيرهم. وهو آخر من روى بالسماع عن البوصيري وابن ياسين. وكان شيخا حسنا صحيح السماع، عالي الإسناد، روى عنه الدمياطي والدواداري وابن جماعة وسعد الدين الحارثي، وأحمد بن حسن ابن شمس الخلافة وخلق كثير. وسيأتي ذكر ولده عبد الحق بن عبد الله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2026-07-27T09:33:06+03:00</dcterms:created>
  <dcterms:modified xsi:type="dcterms:W3CDTF">2026-07-27T09:33:06+03:00</dcterms:modified>
</cp:coreProperties>
</file>

<file path=docProps/custom.xml><?xml version="1.0" encoding="utf-8"?>
<Properties xmlns="http://schemas.openxmlformats.org/officeDocument/2006/custom-properties" xmlns:vt="http://schemas.openxmlformats.org/officeDocument/2006/docPropsVTypes"/>
</file>