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فخر الدين الناصري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فخر الدين الناصري
</w:t>
      </w:r>
    </w:p>
    <w:p>
      <w:pPr/>
      <w:r>
        <w:rPr/>
        <w:t xml:space="preserve">الأمير فخر الدين الناصري جهاركس بن عبد الله الناصري، الأمير فخر الدين، كان من أكابر الأمراء الصلاحية وكان كريما نبيل القدر عالي الهمة. بنى بالقاهرة القيسارية الكبرى المنسوبة إليه.</w:t>
      </w:r>
    </w:p>
    <w:p/>
    <w:p>
      <w:pPr/>
      <w:r>
        <w:rPr/>
        <w:t xml:space="preserve">قال القاضي شمس الدين ابن خلكان رحمه الله تعالى: رأيت جماعة من التجار الذين طافوا البلاد يقولون: لم نر في شيء من البلاد مثلها في حسنها وعظمها وإحكام بنائها. وبنى بأعلاها مسجدا كبيرا وربعا معلقا.</w:t>
      </w:r>
    </w:p>
    <w:p/>
    <w:p>
      <w:pPr/>
      <w:r>
        <w:rPr/>
        <w:t xml:space="preserve">وتوفي سنة ثمان وستمئة بدمشق ودفن بجبل الصالحية وتربته مشهورة هناك.</w:t>
      </w:r>
    </w:p>
    <w:p/>
    <w:p>
      <w:pPr/>
      <w:r>
        <w:rPr/>
        <w:t xml:space="preserve">وكان العادل أعطاه بانياس وتبنين والشقيف، فأقام بها مدة ولما مات أقر العادل ولده على ما كان له وكان أكبر من بقي من الأمراء الصلاحية.</w:t>
      </w:r>
    </w:p>
    <w:p/>
    <w:p>
      <w:pPr/>
      <w:r>
        <w:rPr/>
        <w:t xml:space="preserve">وقيل في اسمه إيازجاركش يعني أنه اشتري بأربعمئة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2026-05-30T20:24:59+03:00</dcterms:created>
  <dcterms:modified xsi:type="dcterms:W3CDTF">2026-05-30T20:24:59+03:00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