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بركات
</w:t>
      </w:r>
    </w:p>
    <w:p>
      <w:pPr>
        <w:jc w:val="start"/>
        <w:bidi/>
      </w:pPr>
      <w:r>
        <w:rPr>
          <w:rFonts w:ascii="arial" w:hAnsi="arial" w:eastAsia="arial" w:cs="arial"/>
          <w:sz w:val="28"/>
          <w:szCs w:val="28"/>
          <w:b w:val="1"/>
          <w:bCs w:val="1"/>
          <w:rtl/>
        </w:rPr>
        <w:t xml:space="preserve">مالك بن بركات
</w:t>
      </w:r>
    </w:p>
    <w:p>
      <w:pPr/>
      <w:r>
        <w:rPr/>
        <w:t xml:space="preserve">مالك بن بركات  مالك بن بركات بن المنذر بن ميعود بن عون اللخمي: اول من ولى امارة (المعرة) من بني لخم. كانت له امارة لخم بالوراثة، في اواخر ايام الأمويين. وبايع ابني العباس عند ظهورهم، وقاتله مروان بن محمد الأموي. ثم سار إلى عبد الله بن يحيى العباسي، وجضر معه حرب (نهر الزاب) بين الموصل واربل. وكان شجاعا عاقلا، فولاه عبد الله (المعرة) وبلادها. وتوفى بها. وهو والد الامير ارسلان جد الأرسلانين المعروفين إلى الان في لبنان. </w:t>
      </w:r>
    </w:p>
    <w:p>
      <w:pPr>
        <w:jc w:val="start"/>
        <w:bidi/>
      </w:pPr>
      <w:r>
        <w:rPr>
          <w:sz w:val="24"/>
          <w:szCs w:val="24"/>
          <w:b w:val="1"/>
          <w:bCs w:val="1"/>
          <w:rtl/>
        </w:rPr>
        <w:t xml:space="preserve">
الأعلام،(دار العلم للملايين - بيروت،2002،ط 15،ج 5،ص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2026-06-30T04:23:13+03:00</dcterms:created>
  <dcterms:modified xsi:type="dcterms:W3CDTF">2026-06-30T04:23:13+03:00</dcterms:modified>
</cp:coreProperties>
</file>

<file path=docProps/custom.xml><?xml version="1.0" encoding="utf-8"?>
<Properties xmlns="http://schemas.openxmlformats.org/officeDocument/2006/custom-properties" xmlns:vt="http://schemas.openxmlformats.org/officeDocument/2006/docPropsVTypes"/>
</file>