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هابخت
</w:t>
      </w:r>
    </w:p>
    <w:p>
      <w:pPr>
        <w:jc w:val="start"/>
        <w:bidi/>
      </w:pPr>
      <w:r>
        <w:rPr>
          <w:rFonts w:ascii="arial" w:hAnsi="arial" w:eastAsia="arial" w:cs="arial"/>
          <w:sz w:val="28"/>
          <w:szCs w:val="28"/>
          <w:b w:val="1"/>
          <w:bCs w:val="1"/>
          <w:rtl/>
        </w:rPr>
        <w:t xml:space="preserve">هابخت
</w:t>
      </w:r>
    </w:p>
    <w:p>
      <w:pPr/>
      <w:r>
        <w:rPr/>
        <w:t xml:space="preserve">هابخت  ماكسيميليان (او ماكسيميليانوس) هابخت Maximilian Habicht: مستشرق الماني. من أهل (برسلاو) كان مدرسا للغة العربية بالمدرسة الملكية البروسيانية فيها. قرأ العربية في باريس على دي ساسي والاب رافائيل. وجمع كتاب (جني الفواكه والاثمار، في جمع بعض مكاتيب الاحباب الاحرار، من عدة امصار واقطار –ط) وهو مجموع رسائل من مصر والشام ومراكش، اكثرها من كتب ايام حروب نابليون الاول. وهو اول طبع كتاب (الف ليلة وليلة) في اوربا، باشر نشره سنة 1825 وطبع منه ثمانية اجزاء قبل وفاته. وله (نخبة من امثال الميداني –ط). </w:t>
      </w:r>
    </w:p>
    <w:p>
      <w:pPr>
        <w:jc w:val="start"/>
        <w:bidi/>
      </w:pPr>
      <w:r>
        <w:rPr>
          <w:sz w:val="24"/>
          <w:szCs w:val="24"/>
          <w:b w:val="1"/>
          <w:bCs w:val="1"/>
          <w:rtl/>
        </w:rPr>
        <w:t xml:space="preserve">
الأعلام،(دار العلم للملايين - بيروت،2002،ط 15،ج 5،ص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2026-06-28T00:44:36+03:00</dcterms:created>
  <dcterms:modified xsi:type="dcterms:W3CDTF">2026-06-28T00:44:36+03:00</dcterms:modified>
</cp:coreProperties>
</file>

<file path=docProps/custom.xml><?xml version="1.0" encoding="utf-8"?>
<Properties xmlns="http://schemas.openxmlformats.org/officeDocument/2006/custom-properties" xmlns:vt="http://schemas.openxmlformats.org/officeDocument/2006/docPropsVTypes"/>
</file>