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ميرهوف
</w:t>
      </w:r>
    </w:p>
    <w:p>
      <w:pPr>
        <w:jc w:val="start"/>
        <w:bidi/>
      </w:pPr>
      <w:r>
        <w:rPr>
          <w:rFonts w:ascii="arial" w:hAnsi="arial" w:eastAsia="arial" w:cs="arial"/>
          <w:sz w:val="28"/>
          <w:szCs w:val="28"/>
          <w:b w:val="1"/>
          <w:bCs w:val="1"/>
          <w:rtl/>
        </w:rPr>
        <w:t xml:space="preserve">ميرهوف
</w:t>
      </w:r>
    </w:p>
    <w:p>
      <w:pPr/>
      <w:r>
        <w:rPr/>
        <w:t xml:space="preserve">ميرهوف  ماكس ميرهوف Max Meyerhof: مستشرق طبيب الماني. نشر (الاسماء الطبية) لجالينوس، بالعربية، مع ترجمة المانية وشروح وتعاليق وافية شاركة فيها الاستاذ (شخت) وكتب فصلا في حياة حنين بن اسحاق، نشره في مقدمة طبعته لكتاب (العشر مقالات في العين) المنسوب لحنين، ص 14-66 ونشر (شرح اسماء العقار) لابيعمران موسى بن عبد الله القرطبي، والقسمين الاول والثاني من (منتخب جامع المفردات لاحمد بن محمد الغافقي) انتخاب ابي الفرج ابن العبري. </w:t>
      </w:r>
    </w:p>
    <w:p>
      <w:pPr>
        <w:jc w:val="start"/>
        <w:bidi/>
      </w:pPr>
      <w:r>
        <w:rPr>
          <w:sz w:val="24"/>
          <w:szCs w:val="24"/>
          <w:b w:val="1"/>
          <w:bCs w:val="1"/>
          <w:rtl/>
        </w:rPr>
        <w:t xml:space="preserve">
الأعلام،(دار العلم للملايين - بيروت،2002،ط 15،ج 5،ص 256)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2026-07-26T01:28:56+03:00</dcterms:created>
  <dcterms:modified xsi:type="dcterms:W3CDTF">2026-07-26T01:28:56+03:00</dcterms:modified>
</cp:coreProperties>
</file>

<file path=docProps/custom.xml><?xml version="1.0" encoding="utf-8"?>
<Properties xmlns="http://schemas.openxmlformats.org/officeDocument/2006/custom-properties" xmlns:vt="http://schemas.openxmlformats.org/officeDocument/2006/docPropsVTypes"/>
</file>