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البارون دي سلان
</w:t>
      </w:r>
    </w:p>
    <w:p>
      <w:pPr>
        <w:jc w:val="start"/>
        <w:bidi/>
      </w:pPr>
      <w:r>
        <w:rPr>
          <w:rFonts w:ascii="arial" w:hAnsi="arial" w:eastAsia="arial" w:cs="arial"/>
          <w:sz w:val="28"/>
          <w:szCs w:val="28"/>
          <w:b w:val="1"/>
          <w:bCs w:val="1"/>
          <w:rtl/>
        </w:rPr>
        <w:t xml:space="preserve">البارون دي سلان
</w:t>
      </w:r>
    </w:p>
    <w:p>
      <w:pPr/>
      <w:r>
        <w:rPr/>
        <w:t xml:space="preserve">البارون دي سلان  ماك جوكان دي سلان Baron Mac Guckin de Slane: مستشرق فرنسي، من اصل ايرلندي. تتلمذ لدى ساسي. وعين مترجما في وزارة الحربية. وعنى بأخبار المغرب والبربر فصنف في ذلك كتابا كبيرا بالفرنسية وله بالعربية (نزهة ذوي الكيس وتحفة الادباء، في قصائد امرئ القيس اشعر الشعراء –ط) و (فهرست المخطوطات الشرقية الموجودة في خزانة باريس الوطنية –ط) ونشر (مقدمة ابن خلدون)مع ترجمة بالعربية كان قد بدأ بها كاترمير، والمجلد الاول من (وفيات الاعيان) لابن خلكان، و(منتخبات من تاريخ مصر) لابن ميسر، مع ترجمة فرنسية، في ثلاثة اجزاء. وتعاون مع رينو على نشر (تقويم البلدان) لابي الفداء. </w:t>
      </w:r>
    </w:p>
    <w:p/>
    <w:p>
      <w:pPr/>
      <w:r>
        <w:rPr/>
        <w:t xml:space="preserve">ماكدانلد.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2026-06-28T00:59:04+03:00</dcterms:created>
  <dcterms:modified xsi:type="dcterms:W3CDTF">2026-06-28T00:59:04+03:00</dcterms:modified>
</cp:coreProperties>
</file>

<file path=docProps/custom.xml><?xml version="1.0" encoding="utf-8"?>
<Properties xmlns="http://schemas.openxmlformats.org/officeDocument/2006/custom-properties" xmlns:vt="http://schemas.openxmlformats.org/officeDocument/2006/docPropsVTypes"/>
</file>