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مارية
</w:t>
      </w:r>
    </w:p>
    <w:p>
      <w:pPr/>
      <w:r>
        <w:rPr/>
        <w:t xml:space="preserve">مارية  مارية: التي يضرب المثل بقرطيها، يقال: خذه ولو بقرطي مارية، ولا تبعه ولو بقرطي مارية. وهي يمانية، قيل في نسبها: إنها ’’ بنت الأرقم بن ثعلبة بن عمرو بن جفنة، من سلالة عمرو بن مزيقياء بن عامر ماء السماء ’’ وقيل:’’بنت ظالم بن وهب بن الحارث بن معاوية، من كندة). وقالوا: هي أم الحارث الأعرج الجفني الذي عناه حسان بقوله:</w:t>
      </w:r>
    </w:p>
    <w:p/>
    <w:p>
      <w:pPr>
        <w:jc w:val="center"/>
      </w:pPr>
      <w:r>
        <w:rPr>
          <w:color w:val="ff0000"/>
        </w:rPr>
        <w:t xml:space="preserve">أولاد جفنة حول قبر أبيهم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قبر ابن مارية الكريم المفضل</w:t>
      </w:r>
    </w:p>
    <w:p/>
    <w:p>
      <w:pPr/>
      <w:r>
        <w:rPr/>
        <w:t xml:space="preserve">وذكروا عن قرطيها أنه كان فيهما لؤلؤتان عجيبتان، وأنها أهدتهما إلى الكعبة. وقيل: جلبهما الأمراء اليمانيون معهم في هجرتهم إلى بلاد الشام، وقوما بأربعين ألف دينار ! ويحكى أن الخليفة عبد الملك بن مروان وهبهما إلى ابنته فاطمة حين زوجها لعمر بن عبد العزيز، فلما ولى عمر الخلافة قال لها: إن أحببت المقام عندي فضعي القرطين والحلى في بيت المال، فأجابته إلى ما أراد، ولما مات، وولى يزيد بن عبد الملك، فأرسل إليها يقول: خذي القرطين والحلى من بيت المال؛ فقالت: لا والله ما أوافقه في حال حياته وأخالفه بعد وفاته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2026-06-27T23:40:30+03:00</dcterms:created>
  <dcterms:modified xsi:type="dcterms:W3CDTF">2026-06-27T23:40:30+03:00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