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الرحيم
</w:t>
      </w:r>
    </w:p>
    <w:p>
      <w:pPr/>
      <w:r>
        <w:rPr/>
        <w:t xml:space="preserve">الملك الرحيم لؤلؤ بن عبد الله الأتابكي، أبو الفضائل. بدر الدين، الملقب بالملك الرحيم: صاحب الموصل. طالت أيامه بها. وكان من أجل الملوك ومن أعلاهم همة، وأسهرهم على رعاياه. قال ابت تغري بردى:’’ ما أحوج الناس إلى ملك مثله، يملك الدنيا بأسرها !’’ توفي بالموصل.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2026-06-27T22:33:56+03:00</dcterms:created>
  <dcterms:modified xsi:type="dcterms:W3CDTF">2026-06-27T22:33:56+03:00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